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9D" w:rsidRPr="007F42BE" w:rsidRDefault="007D779D" w:rsidP="00501BE9">
      <w:pPr>
        <w:rPr>
          <w:rFonts w:cstheme="minorHAnsi"/>
        </w:rPr>
      </w:pPr>
    </w:p>
    <w:p w:rsidR="00680BF1" w:rsidRPr="007F42BE" w:rsidRDefault="00680BF1" w:rsidP="00680BF1">
      <w:pPr>
        <w:jc w:val="center"/>
        <w:rPr>
          <w:rFonts w:cstheme="minorHAnsi"/>
          <w:b/>
          <w:bCs/>
          <w:sz w:val="36"/>
          <w:szCs w:val="36"/>
          <w:lang w:eastAsia="es-ES"/>
        </w:rPr>
      </w:pPr>
    </w:p>
    <w:p w:rsidR="00680BF1" w:rsidRPr="004971A7" w:rsidRDefault="00680BF1" w:rsidP="00680BF1">
      <w:pPr>
        <w:jc w:val="center"/>
        <w:rPr>
          <w:rFonts w:cstheme="minorHAnsi"/>
          <w:b/>
          <w:bCs/>
          <w:sz w:val="36"/>
          <w:szCs w:val="36"/>
          <w:lang w:eastAsia="es-ES"/>
        </w:rPr>
      </w:pPr>
    </w:p>
    <w:p w:rsidR="00680BF1" w:rsidRPr="004971A7" w:rsidRDefault="00680BF1" w:rsidP="00680BF1">
      <w:pPr>
        <w:jc w:val="center"/>
        <w:rPr>
          <w:rFonts w:cstheme="minorHAnsi"/>
          <w:b/>
          <w:bCs/>
          <w:sz w:val="36"/>
          <w:szCs w:val="36"/>
          <w:lang w:eastAsia="es-ES"/>
        </w:rPr>
      </w:pPr>
    </w:p>
    <w:p w:rsidR="00680BF1" w:rsidRPr="004971A7" w:rsidRDefault="00680BF1" w:rsidP="00967F15">
      <w:pPr>
        <w:jc w:val="center"/>
        <w:rPr>
          <w:rFonts w:cstheme="minorHAnsi"/>
          <w:b/>
          <w:bCs/>
          <w:sz w:val="36"/>
          <w:szCs w:val="36"/>
          <w:lang w:eastAsia="es-ES"/>
        </w:rPr>
      </w:pPr>
      <w:r w:rsidRPr="004971A7">
        <w:rPr>
          <w:rFonts w:cstheme="minorHAnsi"/>
          <w:b/>
          <w:bCs/>
          <w:sz w:val="36"/>
          <w:szCs w:val="36"/>
          <w:lang w:eastAsia="es-ES"/>
        </w:rPr>
        <w:t xml:space="preserve">Budget line(s): </w:t>
      </w:r>
      <w:r w:rsidR="00967F15" w:rsidRPr="00967F15">
        <w:rPr>
          <w:rFonts w:cs="Calibri"/>
          <w:b/>
          <w:sz w:val="36"/>
          <w:szCs w:val="36"/>
        </w:rPr>
        <w:t>BGUE-B2017-22.020401-C1-ELARG DEALB</w:t>
      </w:r>
    </w:p>
    <w:p w:rsidR="00680BF1" w:rsidRPr="004971A7" w:rsidRDefault="00680BF1" w:rsidP="00680BF1">
      <w:pPr>
        <w:jc w:val="center"/>
        <w:rPr>
          <w:rFonts w:cstheme="minorHAnsi"/>
          <w:b/>
          <w:bCs/>
          <w:sz w:val="36"/>
          <w:szCs w:val="36"/>
          <w:lang w:eastAsia="es-ES"/>
        </w:rPr>
      </w:pPr>
    </w:p>
    <w:p w:rsidR="00680BF1" w:rsidRPr="004971A7" w:rsidRDefault="00680BF1" w:rsidP="00680BF1">
      <w:pPr>
        <w:jc w:val="center"/>
        <w:rPr>
          <w:rFonts w:cstheme="minorHAnsi"/>
          <w:b/>
          <w:bCs/>
          <w:sz w:val="36"/>
          <w:szCs w:val="36"/>
          <w:lang w:eastAsia="es-ES"/>
        </w:rPr>
      </w:pPr>
      <w:r w:rsidRPr="004971A7">
        <w:rPr>
          <w:rFonts w:cstheme="minorHAnsi"/>
          <w:b/>
          <w:bCs/>
          <w:sz w:val="36"/>
          <w:szCs w:val="36"/>
          <w:lang w:eastAsia="es-ES"/>
        </w:rPr>
        <w:t xml:space="preserve">Reference: </w:t>
      </w:r>
      <w:r w:rsidR="00967F15" w:rsidRPr="00967F15">
        <w:rPr>
          <w:rFonts w:eastAsia="Calibri" w:cstheme="minorHAnsi"/>
          <w:b/>
          <w:bCs/>
          <w:color w:val="000000"/>
          <w:sz w:val="36"/>
          <w:szCs w:val="36"/>
          <w:lang w:val="en-US"/>
        </w:rPr>
        <w:t>EuropeAid/155863/DD/ACT/AL</w:t>
      </w:r>
    </w:p>
    <w:p w:rsidR="00680BF1" w:rsidRPr="00967F15" w:rsidRDefault="00967F15" w:rsidP="00680BF1">
      <w:pPr>
        <w:jc w:val="center"/>
        <w:rPr>
          <w:rFonts w:cstheme="minorHAnsi"/>
          <w:b/>
          <w:caps/>
          <w:sz w:val="36"/>
          <w:szCs w:val="36"/>
          <w:lang w:eastAsia="es-ES"/>
        </w:rPr>
      </w:pPr>
      <w:r w:rsidRPr="00967F15">
        <w:rPr>
          <w:rFonts w:cs="Calibri"/>
          <w:b/>
          <w:sz w:val="36"/>
          <w:szCs w:val="36"/>
        </w:rPr>
        <w:t>“Cooperation between CSOs and groups of former victims of trafficking and domestic violence for the economic empowerment of victims”</w:t>
      </w:r>
    </w:p>
    <w:p w:rsidR="00680BF1" w:rsidRPr="004971A7" w:rsidRDefault="00680BF1" w:rsidP="00680BF1">
      <w:pPr>
        <w:jc w:val="center"/>
        <w:rPr>
          <w:rFonts w:cstheme="minorHAnsi"/>
          <w:b/>
          <w:sz w:val="32"/>
          <w:szCs w:val="32"/>
        </w:rPr>
      </w:pPr>
      <w:r w:rsidRPr="004971A7">
        <w:rPr>
          <w:rFonts w:cstheme="minorHAnsi"/>
          <w:b/>
          <w:caps/>
          <w:sz w:val="32"/>
          <w:szCs w:val="28"/>
          <w:lang w:eastAsia="es-ES"/>
        </w:rPr>
        <w:t xml:space="preserve">project reference number: </w:t>
      </w:r>
      <w:r w:rsidR="00A33D4A">
        <w:rPr>
          <w:rFonts w:cstheme="minorHAnsi"/>
          <w:b/>
          <w:sz w:val="32"/>
          <w:szCs w:val="32"/>
        </w:rPr>
        <w:t>2017/394-903</w:t>
      </w:r>
    </w:p>
    <w:p w:rsidR="00680BF1" w:rsidRPr="004971A7" w:rsidRDefault="00680BF1" w:rsidP="00680BF1">
      <w:pPr>
        <w:spacing w:before="120"/>
        <w:jc w:val="center"/>
        <w:rPr>
          <w:rFonts w:cstheme="minorHAnsi"/>
          <w:b/>
          <w:sz w:val="32"/>
          <w:szCs w:val="32"/>
        </w:rPr>
      </w:pPr>
    </w:p>
    <w:p w:rsidR="00AF4864" w:rsidRPr="004971A7" w:rsidRDefault="00AF4864" w:rsidP="00680BF1">
      <w:pPr>
        <w:spacing w:before="120"/>
        <w:rPr>
          <w:rFonts w:cstheme="minorHAnsi"/>
          <w:sz w:val="32"/>
          <w:szCs w:val="32"/>
        </w:rPr>
      </w:pPr>
    </w:p>
    <w:p w:rsidR="00291005" w:rsidRPr="004971A7" w:rsidRDefault="00291005" w:rsidP="00501BE9">
      <w:pPr>
        <w:rPr>
          <w:rFonts w:cstheme="minorHAnsi"/>
        </w:rPr>
      </w:pPr>
    </w:p>
    <w:p w:rsidR="00291005" w:rsidRPr="004971A7" w:rsidRDefault="00291005" w:rsidP="00501BE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D779D" w:rsidRPr="004971A7" w:rsidTr="00E14D3A">
        <w:trPr>
          <w:trHeight w:val="840"/>
        </w:trPr>
        <w:tc>
          <w:tcPr>
            <w:tcW w:w="9576" w:type="dxa"/>
            <w:shd w:val="clear" w:color="auto" w:fill="00B0F0"/>
            <w:vAlign w:val="center"/>
          </w:tcPr>
          <w:p w:rsidR="007D779D" w:rsidRPr="00F47D2E" w:rsidRDefault="009C7E9B" w:rsidP="00AF4864">
            <w:pPr>
              <w:jc w:val="center"/>
              <w:rPr>
                <w:rFonts w:cstheme="minorHAnsi"/>
                <w:lang w:val="en-US" w:eastAsia="en-US"/>
              </w:rPr>
            </w:pPr>
            <w:r>
              <w:rPr>
                <w:rFonts w:cstheme="minorHAnsi"/>
                <w:b/>
                <w:sz w:val="36"/>
                <w:szCs w:val="36"/>
                <w:lang w:eastAsia="en-US"/>
              </w:rPr>
              <w:t>Document</w:t>
            </w:r>
            <w:r w:rsidR="00F47D2E">
              <w:rPr>
                <w:rFonts w:cs="Calibri"/>
                <w:b/>
                <w:color w:val="000000"/>
                <w:sz w:val="36"/>
                <w:szCs w:val="36"/>
                <w:lang w:val="en-US"/>
              </w:rPr>
              <w:t>Title</w:t>
            </w:r>
          </w:p>
        </w:tc>
      </w:tr>
      <w:tr w:rsidR="007D779D" w:rsidRPr="004971A7" w:rsidTr="007D53F5">
        <w:trPr>
          <w:trHeight w:val="840"/>
        </w:trPr>
        <w:tc>
          <w:tcPr>
            <w:tcW w:w="9576" w:type="dxa"/>
            <w:vAlign w:val="center"/>
          </w:tcPr>
          <w:p w:rsidR="007D779D" w:rsidRPr="004971A7" w:rsidRDefault="00B14613" w:rsidP="00AF4864">
            <w:pPr>
              <w:jc w:val="center"/>
              <w:rPr>
                <w:rFonts w:cstheme="minorHAnsi"/>
                <w:lang w:eastAsia="en-US"/>
              </w:rPr>
            </w:pPr>
            <w:r>
              <w:rPr>
                <w:rFonts w:cs="Calibri"/>
                <w:b/>
                <w:color w:val="000000"/>
                <w:sz w:val="36"/>
                <w:szCs w:val="36"/>
              </w:rPr>
              <w:t>Guidelines for Applicants</w:t>
            </w:r>
          </w:p>
        </w:tc>
      </w:tr>
    </w:tbl>
    <w:p w:rsidR="007D779D" w:rsidRPr="004971A7" w:rsidRDefault="007D779D" w:rsidP="00501BE9">
      <w:pPr>
        <w:rPr>
          <w:rFonts w:cstheme="minorHAnsi"/>
        </w:rPr>
      </w:pPr>
    </w:p>
    <w:p w:rsidR="00A141A2" w:rsidRPr="004971A7" w:rsidRDefault="00A141A2" w:rsidP="00962E9D">
      <w:pPr>
        <w:spacing w:after="0"/>
        <w:jc w:val="left"/>
        <w:rPr>
          <w:rFonts w:cstheme="minorHAnsi"/>
        </w:rPr>
        <w:sectPr w:rsidR="00A141A2" w:rsidRPr="004971A7" w:rsidSect="00680BF1">
          <w:headerReference w:type="default" r:id="rId8"/>
          <w:footerReference w:type="default" r:id="rId9"/>
          <w:headerReference w:type="first" r:id="rId10"/>
          <w:footerReference w:type="first" r:id="rId11"/>
          <w:pgSz w:w="11906" w:h="16838"/>
          <w:pgMar w:top="1440" w:right="1286" w:bottom="1079" w:left="1260" w:header="708" w:footer="477" w:gutter="0"/>
          <w:cols w:space="708"/>
          <w:titlePg/>
          <w:docGrid w:linePitch="360"/>
        </w:sectPr>
      </w:pPr>
    </w:p>
    <w:p w:rsidR="00EA20D9" w:rsidRDefault="00EA20D9"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p w:rsidR="00962E9D" w:rsidRDefault="00962E9D" w:rsidP="00EA20D9">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A20D9" w:rsidRPr="00A85047" w:rsidTr="00967F15">
        <w:tc>
          <w:tcPr>
            <w:tcW w:w="9576" w:type="dxa"/>
            <w:shd w:val="clear" w:color="auto" w:fill="auto"/>
          </w:tcPr>
          <w:p w:rsidR="00EA20D9" w:rsidRPr="00A85047" w:rsidRDefault="00D70D39" w:rsidP="00967F15">
            <w:pPr>
              <w:rPr>
                <w:sz w:val="24"/>
              </w:rPr>
            </w:pPr>
            <w:r>
              <w:rPr>
                <w:rFonts w:ascii="Calibri" w:hAnsi="Calibri" w:cs="Calibri"/>
              </w:rPr>
              <w:t>This publication is</w:t>
            </w:r>
            <w:r w:rsidR="00967F15" w:rsidRPr="00FD1D9F">
              <w:rPr>
                <w:rFonts w:ascii="Calibri" w:hAnsi="Calibri" w:cs="Calibri"/>
              </w:rPr>
              <w:t xml:space="preserve"> produced with the financial support of the European Union. Its contents are the sole responsibility of KMOP and do not necessarily reflect the views of the European Union</w:t>
            </w:r>
            <w:r w:rsidR="00967F15" w:rsidRPr="00FD1D9F">
              <w:rPr>
                <w:rFonts w:ascii="Calibri" w:hAnsi="Calibri"/>
              </w:rPr>
              <w:t>.</w:t>
            </w:r>
          </w:p>
        </w:tc>
      </w:tr>
    </w:tbl>
    <w:p w:rsidR="00EA20D9" w:rsidRPr="00EA20D9" w:rsidRDefault="00EA20D9" w:rsidP="00EA20D9"/>
    <w:p w:rsidR="00604FED" w:rsidRPr="004971A7" w:rsidRDefault="00604FED" w:rsidP="00EA20D9">
      <w:pPr>
        <w:rPr>
          <w:sz w:val="36"/>
        </w:rPr>
      </w:pPr>
      <w:r w:rsidRPr="004971A7">
        <w:br w:type="page"/>
      </w:r>
    </w:p>
    <w:p w:rsidR="00572ABF" w:rsidRPr="00572ABF" w:rsidRDefault="00572ABF" w:rsidP="00572ABF">
      <w:pPr>
        <w:rPr>
          <w:rFonts w:cstheme="minorHAnsi"/>
        </w:rPr>
      </w:pPr>
      <w:r w:rsidRPr="00572ABF">
        <w:rPr>
          <w:rFonts w:cstheme="minorHAnsi"/>
        </w:rPr>
        <w:lastRenderedPageBreak/>
        <w:t>GUIDELINES FOR APPLICANTS</w:t>
      </w:r>
    </w:p>
    <w:p w:rsidR="00572ABF" w:rsidRPr="00572ABF" w:rsidRDefault="00572ABF" w:rsidP="00572ABF">
      <w:pPr>
        <w:rPr>
          <w:rFonts w:cstheme="minorHAnsi"/>
          <w:b/>
        </w:rPr>
      </w:pPr>
    </w:p>
    <w:p w:rsidR="00572ABF" w:rsidRPr="00572ABF" w:rsidRDefault="00572ABF" w:rsidP="00572ABF">
      <w:pPr>
        <w:rPr>
          <w:rFonts w:cstheme="minorHAnsi"/>
          <w:b/>
        </w:rPr>
      </w:pPr>
      <w:r w:rsidRPr="00572ABF">
        <w:rPr>
          <w:rFonts w:cstheme="minorHAnsi"/>
          <w:b/>
        </w:rPr>
        <w:t xml:space="preserve">The Sub-Grants Scheme </w:t>
      </w:r>
    </w:p>
    <w:p w:rsidR="00572ABF" w:rsidRPr="00572ABF" w:rsidRDefault="00572ABF" w:rsidP="00572ABF">
      <w:pPr>
        <w:rPr>
          <w:rFonts w:cstheme="minorHAnsi"/>
          <w:b/>
        </w:rPr>
      </w:pPr>
    </w:p>
    <w:p w:rsidR="00572ABF" w:rsidRPr="00572ABF" w:rsidRDefault="00572ABF" w:rsidP="00572ABF">
      <w:pPr>
        <w:rPr>
          <w:rFonts w:cstheme="minorHAnsi"/>
          <w:b/>
        </w:rPr>
      </w:pPr>
      <w:r w:rsidRPr="00572ABF">
        <w:rPr>
          <w:rFonts w:cstheme="minorHAnsi"/>
          <w:b/>
        </w:rPr>
        <w:t xml:space="preserve">Implementation of innovative economic empowerment solutions for victims of trafficking and domestic violence </w:t>
      </w:r>
    </w:p>
    <w:p w:rsidR="00572ABF" w:rsidRPr="00572ABF" w:rsidRDefault="00572ABF" w:rsidP="00572ABF">
      <w:pPr>
        <w:rPr>
          <w:rFonts w:cstheme="minorHAnsi"/>
          <w:b/>
        </w:rPr>
      </w:pPr>
    </w:p>
    <w:p w:rsidR="00572ABF" w:rsidRPr="00572ABF" w:rsidRDefault="00572ABF" w:rsidP="00572ABF">
      <w:pPr>
        <w:rPr>
          <w:rFonts w:cstheme="minorHAnsi"/>
        </w:rPr>
      </w:pPr>
      <w:r w:rsidRPr="00572ABF">
        <w:rPr>
          <w:rFonts w:cstheme="minorHAnsi"/>
          <w:b/>
        </w:rPr>
        <w:t>Sub-Granting Authority: The project consortium led by Family and Childcare Centre (KMOP)</w:t>
      </w: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b/>
        </w:rPr>
      </w:pPr>
      <w:r w:rsidRPr="00572ABF">
        <w:rPr>
          <w:rFonts w:cstheme="minorHAnsi"/>
          <w:b/>
        </w:rPr>
        <w:t>Deadline for submis</w:t>
      </w:r>
      <w:r w:rsidR="0013210B">
        <w:rPr>
          <w:rFonts w:cstheme="minorHAnsi"/>
          <w:b/>
        </w:rPr>
        <w:t xml:space="preserve">sion of full application:  </w:t>
      </w:r>
      <w:r w:rsidR="00366D83" w:rsidRPr="00366D83">
        <w:rPr>
          <w:rFonts w:cstheme="minorHAnsi"/>
          <w:b/>
        </w:rPr>
        <w:t>17</w:t>
      </w:r>
      <w:r w:rsidR="00366D83" w:rsidRPr="00366D83">
        <w:rPr>
          <w:rFonts w:cstheme="minorHAnsi"/>
          <w:b/>
          <w:vertAlign w:val="superscript"/>
        </w:rPr>
        <w:t>th</w:t>
      </w:r>
      <w:r w:rsidR="00366D83">
        <w:rPr>
          <w:rFonts w:cstheme="minorHAnsi"/>
          <w:b/>
        </w:rPr>
        <w:t xml:space="preserve"> of </w:t>
      </w:r>
      <w:r w:rsidR="0013210B">
        <w:rPr>
          <w:rFonts w:cstheme="minorHAnsi"/>
          <w:b/>
        </w:rPr>
        <w:t>May</w:t>
      </w:r>
      <w:r w:rsidRPr="00572ABF">
        <w:rPr>
          <w:rFonts w:cstheme="minorHAnsi"/>
          <w:b/>
        </w:rPr>
        <w:t>2019</w:t>
      </w:r>
      <w:r w:rsidR="00366D83">
        <w:rPr>
          <w:rFonts w:cstheme="minorHAnsi"/>
          <w:b/>
        </w:rPr>
        <w:t>, 17.00 local hrs.</w:t>
      </w: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rPr>
        <w:t xml:space="preserve">If possible, applicants are encouraged to inform the Contracting Authority whether they intend to submit an application for this Call for Proposals by sending </w:t>
      </w:r>
      <w:bookmarkStart w:id="0" w:name="_Hlk504124273"/>
      <w:r w:rsidRPr="00572ABF">
        <w:rPr>
          <w:rFonts w:cstheme="minorHAnsi"/>
        </w:rPr>
        <w:t xml:space="preserve">an email to: </w:t>
      </w:r>
      <w:r w:rsidRPr="00572ABF">
        <w:rPr>
          <w:rFonts w:cstheme="minorHAnsi"/>
          <w:lang w:val="en-US"/>
        </w:rPr>
        <w:t>sgm@kmop.eu</w:t>
      </w:r>
      <w:r w:rsidR="00366D83">
        <w:rPr>
          <w:rFonts w:cstheme="minorHAnsi"/>
        </w:rPr>
        <w:t xml:space="preserve"> by April 5</w:t>
      </w:r>
      <w:r w:rsidRPr="00572ABF">
        <w:rPr>
          <w:rFonts w:cstheme="minorHAnsi"/>
          <w:vertAlign w:val="superscript"/>
        </w:rPr>
        <w:t>th</w:t>
      </w:r>
      <w:r w:rsidR="0013210B">
        <w:rPr>
          <w:rFonts w:cstheme="minorHAnsi"/>
        </w:rPr>
        <w:t xml:space="preserve">, </w:t>
      </w:r>
      <w:r w:rsidRPr="00572ABF">
        <w:rPr>
          <w:rFonts w:cstheme="minorHAnsi"/>
        </w:rPr>
        <w:t>2019</w:t>
      </w:r>
      <w:r w:rsidR="0013210B">
        <w:rPr>
          <w:rFonts w:cstheme="minorHAnsi"/>
        </w:rPr>
        <w:t>.</w:t>
      </w:r>
    </w:p>
    <w:bookmarkEnd w:id="0"/>
    <w:p w:rsidR="00572ABF" w:rsidRPr="00572ABF" w:rsidRDefault="00572ABF" w:rsidP="00572ABF">
      <w:pPr>
        <w:rPr>
          <w:rFonts w:cstheme="minorHAnsi"/>
          <w:b/>
        </w:rPr>
      </w:pPr>
      <w:r w:rsidRPr="00572ABF">
        <w:rPr>
          <w:rFonts w:cstheme="minorHAnsi"/>
        </w:rPr>
        <w:br w:type="page"/>
      </w:r>
    </w:p>
    <w:p w:rsidR="00572ABF" w:rsidRPr="00572ABF" w:rsidRDefault="00572ABF" w:rsidP="00572ABF">
      <w:pPr>
        <w:rPr>
          <w:rFonts w:cstheme="minorHAnsi"/>
        </w:rPr>
      </w:pPr>
      <w:bookmarkStart w:id="1" w:name="_Toc504121747"/>
      <w:r w:rsidRPr="00572ABF">
        <w:rPr>
          <w:rFonts w:cstheme="minorHAnsi"/>
        </w:rPr>
        <w:lastRenderedPageBreak/>
        <w:t>NOTICE</w:t>
      </w:r>
      <w:bookmarkEnd w:id="1"/>
    </w:p>
    <w:p w:rsidR="00572ABF" w:rsidRPr="00572ABF" w:rsidRDefault="00572ABF" w:rsidP="00572ABF">
      <w:pPr>
        <w:rPr>
          <w:rFonts w:cstheme="minorHAnsi"/>
          <w:b/>
        </w:rPr>
      </w:pPr>
    </w:p>
    <w:p w:rsidR="00572ABF" w:rsidRPr="00572ABF" w:rsidRDefault="00572ABF" w:rsidP="00572ABF">
      <w:pPr>
        <w:rPr>
          <w:rFonts w:cstheme="minorHAnsi"/>
        </w:rPr>
      </w:pPr>
      <w:r w:rsidRPr="00572ABF">
        <w:rPr>
          <w:rFonts w:cstheme="minorHAnsi"/>
        </w:rPr>
        <w:t xml:space="preserve">This is an open Call for Proposals, where all documents are submitted together. </w:t>
      </w:r>
      <w:r w:rsidRPr="00572ABF">
        <w:rPr>
          <w:rFonts w:cstheme="minorHAnsi"/>
          <w:b/>
        </w:rPr>
        <w:t>In the first instance, only eligibility will be checked</w:t>
      </w:r>
      <w:r w:rsidRPr="00572ABF">
        <w:rPr>
          <w:rFonts w:cstheme="minorHAnsi"/>
        </w:rPr>
        <w:t>. Thereafter, for the applicants who have been pre-selected, the full proposal will be evaluated. Eligibility will be checked on the basis of the supporting documents requested by the Sub-Granting Authority and sent together with the application.</w:t>
      </w: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rPr>
        <w:t xml:space="preserve">If possible, applicants are encouraged to inform the Sub-Granting Authority (represented by KMOP) whether they intend to submit an application for this Call for Proposals by sending an e-mail to </w:t>
      </w:r>
      <w:hyperlink r:id="rId12" w:history="1">
        <w:r w:rsidRPr="00572ABF">
          <w:rPr>
            <w:rStyle w:val="Hyperlink"/>
            <w:rFonts w:cstheme="minorHAnsi"/>
          </w:rPr>
          <w:t>sgm@kmop.eu</w:t>
        </w:r>
      </w:hyperlink>
      <w:r w:rsidR="00663C95">
        <w:rPr>
          <w:rFonts w:cstheme="minorHAnsi"/>
        </w:rPr>
        <w:t xml:space="preserve"> by April 5</w:t>
      </w:r>
      <w:r w:rsidRPr="00572ABF">
        <w:rPr>
          <w:rFonts w:cstheme="minorHAnsi"/>
          <w:vertAlign w:val="superscript"/>
        </w:rPr>
        <w:t>th</w:t>
      </w:r>
      <w:r w:rsidRPr="00572ABF">
        <w:rPr>
          <w:rFonts w:cstheme="minorHAnsi"/>
        </w:rPr>
        <w:t xml:space="preserve">, 2019.This is NOT obligatory and does NOT affect the evaluation of the application. However, it will enable the </w:t>
      </w:r>
      <w:r w:rsidR="0013210B">
        <w:rPr>
          <w:rFonts w:cstheme="minorHAnsi"/>
        </w:rPr>
        <w:t>Sub-Granting Authority to mobilize</w:t>
      </w:r>
      <w:r w:rsidRPr="00572ABF">
        <w:rPr>
          <w:rFonts w:cstheme="minorHAnsi"/>
        </w:rPr>
        <w:t xml:space="preserve"> the necessary resources for the evaluation of the applications. </w:t>
      </w:r>
    </w:p>
    <w:p w:rsidR="00572ABF" w:rsidRPr="00572ABF" w:rsidRDefault="00FF44FB" w:rsidP="00572ABF">
      <w:pPr>
        <w:rPr>
          <w:rFonts w:cstheme="minorHAnsi"/>
        </w:rPr>
      </w:pPr>
      <w:bookmarkStart w:id="2" w:name="_Toc504121748"/>
      <w:r>
        <w:rPr>
          <w:rFonts w:cstheme="minorHAnsi"/>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4.65pt;margin-top:430.5pt;width:446pt;height:51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" stroked="f" strokeweight="1.25pt">
            <v:stroke dashstyle="1 1" linestyle="thinThin"/>
            <v:textbox>
              <w:txbxContent>
                <w:p w:rsidR="00BA05D0" w:rsidRPr="00557CED" w:rsidRDefault="00BA05D0" w:rsidP="00572ABF">
                  <w:pPr>
                    <w:jc w:val="center"/>
                  </w:pPr>
                </w:p>
              </w:txbxContent>
            </v:textbox>
            <w10:wrap type="tight"/>
          </v:shape>
        </w:pict>
      </w:r>
      <w:r w:rsidR="00572ABF" w:rsidRPr="00572ABF">
        <w:rPr>
          <w:rFonts w:cstheme="minorHAnsi"/>
        </w:rPr>
        <w:br w:type="page"/>
        <w:t>ACRONYMS</w:t>
      </w:r>
      <w:bookmarkEnd w:id="2"/>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rPr>
        <w:t>CSO – Civil Society Organization</w:t>
      </w:r>
    </w:p>
    <w:p w:rsidR="00572ABF" w:rsidRPr="00572ABF" w:rsidRDefault="00572ABF" w:rsidP="00572ABF">
      <w:pPr>
        <w:rPr>
          <w:rFonts w:cstheme="minorHAnsi"/>
        </w:rPr>
      </w:pPr>
      <w:r w:rsidRPr="00572ABF">
        <w:rPr>
          <w:rFonts w:cstheme="minorHAnsi"/>
        </w:rPr>
        <w:t>D&amp;E- Different and Equal</w:t>
      </w:r>
    </w:p>
    <w:p w:rsidR="00572ABF" w:rsidRPr="00572ABF" w:rsidRDefault="00572ABF" w:rsidP="00572ABF">
      <w:pPr>
        <w:rPr>
          <w:rFonts w:cstheme="minorHAnsi"/>
        </w:rPr>
      </w:pPr>
      <w:r w:rsidRPr="00572ABF">
        <w:rPr>
          <w:rFonts w:cstheme="minorHAnsi"/>
        </w:rPr>
        <w:t>DHS – Demographic Health Survey</w:t>
      </w:r>
    </w:p>
    <w:p w:rsidR="00572ABF" w:rsidRPr="00572ABF" w:rsidRDefault="00572ABF" w:rsidP="00572ABF">
      <w:pPr>
        <w:rPr>
          <w:rFonts w:cstheme="minorHAnsi"/>
        </w:rPr>
      </w:pPr>
      <w:r w:rsidRPr="00572ABF">
        <w:rPr>
          <w:rFonts w:cstheme="minorHAnsi"/>
        </w:rPr>
        <w:t>EU – European Union</w:t>
      </w:r>
    </w:p>
    <w:p w:rsidR="00572ABF" w:rsidRPr="00572ABF" w:rsidRDefault="00572ABF" w:rsidP="00572ABF">
      <w:pPr>
        <w:rPr>
          <w:rFonts w:cstheme="minorHAnsi"/>
        </w:rPr>
      </w:pPr>
      <w:r w:rsidRPr="00572ABF">
        <w:rPr>
          <w:rFonts w:cstheme="minorHAnsi"/>
        </w:rPr>
        <w:t>IOM – International Organization for Migration</w:t>
      </w:r>
    </w:p>
    <w:p w:rsidR="00572ABF" w:rsidRPr="00572ABF" w:rsidRDefault="00572ABF" w:rsidP="00572ABF">
      <w:pPr>
        <w:rPr>
          <w:rFonts w:cstheme="minorHAnsi"/>
        </w:rPr>
      </w:pPr>
      <w:r w:rsidRPr="00572ABF">
        <w:rPr>
          <w:rFonts w:cstheme="minorHAnsi"/>
        </w:rPr>
        <w:t>KMOP – Family and Childcare Centre</w:t>
      </w:r>
    </w:p>
    <w:p w:rsidR="00572ABF" w:rsidRPr="00572ABF" w:rsidRDefault="00572ABF" w:rsidP="00572ABF">
      <w:pPr>
        <w:rPr>
          <w:rFonts w:cstheme="minorHAnsi"/>
        </w:rPr>
      </w:pPr>
      <w:r w:rsidRPr="00572ABF">
        <w:rPr>
          <w:rFonts w:cstheme="minorHAnsi"/>
        </w:rPr>
        <w:t>LFS – Labour Force Survey</w:t>
      </w:r>
    </w:p>
    <w:p w:rsidR="00572ABF" w:rsidRPr="00572ABF" w:rsidRDefault="005C3313" w:rsidP="00572ABF">
      <w:pPr>
        <w:rPr>
          <w:rFonts w:cstheme="minorHAnsi"/>
        </w:rPr>
      </w:pPr>
      <w:r>
        <w:rPr>
          <w:rFonts w:cstheme="minorHAnsi"/>
        </w:rPr>
        <w:t>MoHSW– Ministry of</w:t>
      </w:r>
      <w:r w:rsidR="00572ABF" w:rsidRPr="00572ABF">
        <w:rPr>
          <w:rFonts w:cstheme="minorHAnsi"/>
        </w:rPr>
        <w:t xml:space="preserve"> Health and Social Welfare</w:t>
      </w:r>
    </w:p>
    <w:p w:rsidR="00572ABF" w:rsidRPr="00572ABF" w:rsidRDefault="00572ABF" w:rsidP="00572ABF">
      <w:pPr>
        <w:rPr>
          <w:rFonts w:cstheme="minorHAnsi"/>
        </w:rPr>
      </w:pPr>
      <w:r w:rsidRPr="00572ABF">
        <w:rPr>
          <w:rFonts w:cstheme="minorHAnsi"/>
        </w:rPr>
        <w:t>NES - National Employment Service</w:t>
      </w:r>
    </w:p>
    <w:p w:rsidR="00572ABF" w:rsidRPr="00572ABF" w:rsidRDefault="00572ABF" w:rsidP="00572ABF">
      <w:pPr>
        <w:rPr>
          <w:rFonts w:cstheme="minorHAnsi"/>
        </w:rPr>
      </w:pPr>
      <w:r w:rsidRPr="00572ABF">
        <w:rPr>
          <w:rFonts w:cstheme="minorHAnsi"/>
        </w:rPr>
        <w:t xml:space="preserve">NESS- National Employment and Skills Strategy </w:t>
      </w:r>
    </w:p>
    <w:p w:rsidR="00572ABF" w:rsidRPr="00572ABF" w:rsidRDefault="00572ABF" w:rsidP="00572ABF">
      <w:pPr>
        <w:rPr>
          <w:rFonts w:cstheme="minorHAnsi"/>
        </w:rPr>
      </w:pPr>
      <w:r w:rsidRPr="00572ABF">
        <w:rPr>
          <w:rFonts w:cstheme="minorHAnsi"/>
        </w:rPr>
        <w:t>NGO- Non-Governmental Organization</w:t>
      </w:r>
    </w:p>
    <w:p w:rsidR="00572ABF" w:rsidRPr="00572ABF" w:rsidRDefault="00572ABF" w:rsidP="00572ABF">
      <w:pPr>
        <w:rPr>
          <w:rFonts w:cstheme="minorHAnsi"/>
        </w:rPr>
      </w:pPr>
      <w:r w:rsidRPr="00572ABF">
        <w:rPr>
          <w:rFonts w:cstheme="minorHAnsi"/>
        </w:rPr>
        <w:t>SME– Small Medium Enterprise</w:t>
      </w:r>
    </w:p>
    <w:p w:rsidR="00572ABF" w:rsidRPr="00572ABF" w:rsidRDefault="00572ABF" w:rsidP="00572ABF">
      <w:pPr>
        <w:rPr>
          <w:rFonts w:cstheme="minorHAnsi"/>
        </w:rPr>
      </w:pPr>
      <w:r w:rsidRPr="00572ABF">
        <w:rPr>
          <w:rFonts w:cstheme="minorHAnsi"/>
        </w:rPr>
        <w:t>VET – Vocational Education Training</w:t>
      </w:r>
    </w:p>
    <w:p w:rsidR="00572ABF" w:rsidRPr="00572ABF" w:rsidRDefault="0013210B" w:rsidP="00572ABF">
      <w:pPr>
        <w:rPr>
          <w:rFonts w:cstheme="minorHAnsi"/>
        </w:rPr>
      </w:pPr>
      <w:r>
        <w:rPr>
          <w:rFonts w:cstheme="minorHAnsi"/>
        </w:rPr>
        <w:t>VoT</w:t>
      </w:r>
      <w:r w:rsidR="00572ABF" w:rsidRPr="00572ABF">
        <w:rPr>
          <w:rFonts w:cstheme="minorHAnsi"/>
        </w:rPr>
        <w:t>– Victim of Trafficking</w:t>
      </w:r>
    </w:p>
    <w:p w:rsidR="00572ABF" w:rsidRPr="00572ABF" w:rsidRDefault="00572ABF" w:rsidP="00572ABF">
      <w:pPr>
        <w:rPr>
          <w:rFonts w:cstheme="minorHAnsi"/>
        </w:rPr>
      </w:pPr>
      <w:r w:rsidRPr="00572ABF">
        <w:rPr>
          <w:rFonts w:cstheme="minorHAnsi"/>
        </w:rPr>
        <w:t>VoDV- Victim of Domestic Violence</w:t>
      </w:r>
    </w:p>
    <w:p w:rsidR="00572ABF" w:rsidRPr="00572ABF" w:rsidRDefault="00572ABF" w:rsidP="00572ABF">
      <w:pPr>
        <w:rPr>
          <w:rFonts w:cstheme="minorHAnsi"/>
        </w:rPr>
      </w:pPr>
      <w:r w:rsidRPr="00572ABF">
        <w:rPr>
          <w:rFonts w:cstheme="minorHAnsi"/>
        </w:rPr>
        <w:t>NGO(s)- Non-Governmental Organisation(s)</w:t>
      </w:r>
    </w:p>
    <w:p w:rsidR="00572ABF" w:rsidRPr="00572ABF" w:rsidRDefault="00572ABF" w:rsidP="00572ABF">
      <w:pPr>
        <w:rPr>
          <w:rFonts w:cstheme="minorHAnsi"/>
        </w:rPr>
      </w:pP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 xml:space="preserve">PraG – Procurement and Grants for European Union external actions – A Practical Guide, version 2016, </w:t>
      </w:r>
      <w:hyperlink r:id="rId13" w:history="1">
        <w:r w:rsidRPr="00572ABF">
          <w:rPr>
            <w:rStyle w:val="Hyperlink"/>
            <w:rFonts w:cstheme="minorHAnsi"/>
            <w:b/>
          </w:rPr>
          <w:t>https://ec.europa.eu/europeaid/funding/about-funding-and-procedures/procedures-and-practical-guide-prag_en</w:t>
        </w:r>
      </w:hyperlink>
    </w:p>
    <w:p w:rsidR="00572ABF" w:rsidRPr="00572ABF" w:rsidRDefault="00572ABF" w:rsidP="00572ABF">
      <w:pPr>
        <w:rPr>
          <w:rFonts w:cstheme="minorHAnsi"/>
        </w:rPr>
      </w:pPr>
    </w:p>
    <w:p w:rsidR="00572ABF" w:rsidRDefault="00572ABF" w:rsidP="00572ABF">
      <w:pPr>
        <w:rPr>
          <w:rFonts w:cstheme="minorHAnsi"/>
        </w:rPr>
      </w:pPr>
    </w:p>
    <w:p w:rsidR="009C0971" w:rsidRDefault="009C0971" w:rsidP="00572ABF">
      <w:pPr>
        <w:rPr>
          <w:rFonts w:cstheme="minorHAnsi"/>
        </w:rPr>
      </w:pPr>
    </w:p>
    <w:p w:rsidR="009C0971" w:rsidRDefault="009C0971" w:rsidP="00572ABF">
      <w:pPr>
        <w:rPr>
          <w:rFonts w:cstheme="minorHAnsi"/>
        </w:rPr>
      </w:pPr>
    </w:p>
    <w:p w:rsidR="009C0971" w:rsidRDefault="009C0971" w:rsidP="00572ABF">
      <w:pPr>
        <w:rPr>
          <w:rFonts w:cstheme="minorHAnsi"/>
        </w:rPr>
      </w:pPr>
    </w:p>
    <w:p w:rsidR="009C0971" w:rsidRDefault="009C0971" w:rsidP="00572ABF">
      <w:pPr>
        <w:rPr>
          <w:rFonts w:cstheme="minorHAnsi"/>
        </w:rPr>
      </w:pPr>
    </w:p>
    <w:p w:rsidR="009C0971" w:rsidRDefault="009C0971" w:rsidP="00572ABF">
      <w:pPr>
        <w:rPr>
          <w:rFonts w:cstheme="minorHAnsi"/>
        </w:rPr>
      </w:pPr>
    </w:p>
    <w:p w:rsidR="009C0971" w:rsidRDefault="009C0971" w:rsidP="00572ABF">
      <w:pPr>
        <w:rPr>
          <w:rFonts w:cstheme="minorHAnsi"/>
        </w:rPr>
      </w:pPr>
    </w:p>
    <w:p w:rsidR="009C0971" w:rsidRDefault="009C0971" w:rsidP="00572ABF">
      <w:pPr>
        <w:rPr>
          <w:rFonts w:cstheme="minorHAnsi"/>
        </w:rPr>
      </w:pPr>
    </w:p>
    <w:p w:rsidR="009C0971" w:rsidRDefault="009C0971" w:rsidP="00572ABF">
      <w:pPr>
        <w:rPr>
          <w:rFonts w:cstheme="minorHAnsi"/>
        </w:rPr>
      </w:pPr>
    </w:p>
    <w:p w:rsidR="009C0971" w:rsidRPr="00572ABF" w:rsidRDefault="009C0971" w:rsidP="00572ABF">
      <w:pPr>
        <w:rPr>
          <w:rFonts w:cstheme="minorHAnsi"/>
        </w:rPr>
      </w:pPr>
    </w:p>
    <w:p w:rsidR="00572ABF" w:rsidRPr="00572ABF" w:rsidRDefault="00572ABF" w:rsidP="00572ABF">
      <w:pPr>
        <w:rPr>
          <w:rFonts w:cstheme="minorHAnsi"/>
        </w:rPr>
      </w:pPr>
      <w:bookmarkStart w:id="3" w:name="_Toc504121749"/>
      <w:r w:rsidRPr="00572ABF">
        <w:rPr>
          <w:rFonts w:cstheme="minorHAnsi"/>
        </w:rPr>
        <w:t>GLOSSARY</w:t>
      </w:r>
      <w:bookmarkEnd w:id="3"/>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 xml:space="preserve">Applicant(s) - </w:t>
      </w:r>
      <w:r w:rsidRPr="00572ABF">
        <w:rPr>
          <w:rFonts w:cstheme="minorHAnsi"/>
        </w:rPr>
        <w:t>Where it is not specified otherwise the lead applicant and its co-applicant(s) are hereinafter jointly referred as "applicant(s)".</w:t>
      </w:r>
    </w:p>
    <w:p w:rsidR="00572ABF" w:rsidRPr="00572ABF" w:rsidRDefault="00572ABF" w:rsidP="00572ABF">
      <w:pPr>
        <w:rPr>
          <w:rFonts w:cstheme="minorHAnsi"/>
          <w:b/>
        </w:rPr>
      </w:pPr>
    </w:p>
    <w:p w:rsidR="00572ABF" w:rsidRPr="00572ABF" w:rsidRDefault="00572ABF" w:rsidP="00572ABF">
      <w:pPr>
        <w:rPr>
          <w:rFonts w:cstheme="minorHAnsi"/>
        </w:rPr>
      </w:pPr>
      <w:r w:rsidRPr="00572ABF">
        <w:rPr>
          <w:rFonts w:cstheme="minorHAnsi"/>
          <w:b/>
        </w:rPr>
        <w:t xml:space="preserve">Beneficiary (of a sub-grant) - </w:t>
      </w:r>
      <w:r w:rsidRPr="00572ABF">
        <w:rPr>
          <w:rFonts w:cstheme="minorHAnsi"/>
        </w:rPr>
        <w:t>Any legal person who receives a sub-grant.</w:t>
      </w:r>
    </w:p>
    <w:p w:rsidR="00572ABF" w:rsidRPr="00572ABF" w:rsidRDefault="00572ABF" w:rsidP="00572ABF">
      <w:pPr>
        <w:rPr>
          <w:rFonts w:cstheme="minorHAnsi"/>
          <w:b/>
        </w:rPr>
      </w:pPr>
    </w:p>
    <w:p w:rsidR="00572ABF" w:rsidRPr="00572ABF" w:rsidRDefault="00572ABF" w:rsidP="00572ABF">
      <w:pPr>
        <w:rPr>
          <w:rFonts w:cstheme="minorHAnsi"/>
        </w:rPr>
      </w:pPr>
      <w:r w:rsidRPr="00572ABF">
        <w:rPr>
          <w:rFonts w:cstheme="minorHAnsi"/>
          <w:b/>
        </w:rPr>
        <w:t xml:space="preserve">Best value for money - </w:t>
      </w:r>
      <w:r w:rsidRPr="00572ABF">
        <w:rPr>
          <w:rFonts w:cstheme="minorHAnsi"/>
        </w:rPr>
        <w:t>The tender proposal judged best in terms of the criteria laid down for the contract, e.g. quality, technical properties, aesthetic and functional qualities, after-sales service and technical assistance in relation to the price offered. These criteria must be announced in the tender dossier.</w:t>
      </w:r>
    </w:p>
    <w:p w:rsidR="00572ABF" w:rsidRPr="00572ABF" w:rsidRDefault="00572ABF" w:rsidP="00572ABF">
      <w:pPr>
        <w:rPr>
          <w:rFonts w:cstheme="minorHAnsi"/>
        </w:rPr>
      </w:pPr>
      <w:r w:rsidRPr="00572ABF">
        <w:rPr>
          <w:rFonts w:cstheme="minorHAnsi"/>
          <w:b/>
        </w:rPr>
        <w:t xml:space="preserve">Conflict of interests - </w:t>
      </w:r>
      <w:r w:rsidRPr="00572ABF">
        <w:rPr>
          <w:rFonts w:cstheme="minorHAnsi"/>
        </w:rPr>
        <w:t>Any event influencing the capacity of a candidate, tenderer, applicant or contractor or grant beneficiary to give an objective and impartial professional opinion, or preventing it, at any moment, from giving priority to the interests of the Contracting Authority. Any event that compromises the impartial and objective exercise of the functions or the Contracting Authority, or the respect to the principles of competition, non-discrimination or equality of treatment of candidates/tenderers/applicants with regard to the award procedure or contract. Any consideration relating to possible contracts in the future or conflict with other commitments, past or present, of a candidate, tenderer, applicant or contractor. These restrictions also apply to any sub-contractors and employees of the candidate, tenderer, applicant or contractor.</w:t>
      </w:r>
    </w:p>
    <w:p w:rsidR="00572ABF" w:rsidRPr="00572ABF" w:rsidRDefault="00572ABF" w:rsidP="00572ABF">
      <w:pPr>
        <w:rPr>
          <w:rFonts w:cstheme="minorHAnsi"/>
        </w:rPr>
      </w:pPr>
      <w:r w:rsidRPr="00572ABF">
        <w:rPr>
          <w:rFonts w:cstheme="minorHAnsi"/>
        </w:rPr>
        <w:t>There is also a conflict of interests where the impartial and objective exercise of the functions of a player in the implementation of the budget or an internal auditor is compromised for reasons involving family, emotional life, political or national affinity, economic interest or any other shared interest with the beneficiary.</w:t>
      </w: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Duration</w:t>
      </w:r>
      <w:r w:rsidRPr="00572ABF">
        <w:rPr>
          <w:rFonts w:cstheme="minorHAnsi"/>
        </w:rPr>
        <w:t xml:space="preserve">, </w:t>
      </w:r>
      <w:r w:rsidRPr="00572ABF">
        <w:rPr>
          <w:rFonts w:cstheme="minorHAnsi"/>
          <w:b/>
        </w:rPr>
        <w:t>Implementation period</w:t>
      </w:r>
      <w:r w:rsidRPr="00572ABF">
        <w:rPr>
          <w:rFonts w:cstheme="minorHAnsi"/>
        </w:rPr>
        <w:t xml:space="preserve"> - The period from the signature of the financing agreement or until all project activities have been carried out.</w:t>
      </w: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 xml:space="preserve">Final beneficiaries of a (sub) grant - </w:t>
      </w:r>
      <w:r w:rsidRPr="00572ABF">
        <w:rPr>
          <w:rFonts w:cstheme="minorHAnsi"/>
        </w:rPr>
        <w:t>Those who will benefit from the project in the long term at the level of the society or sector at large.</w:t>
      </w: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Grant (sub-grant)</w:t>
      </w:r>
      <w:r w:rsidRPr="00572ABF">
        <w:rPr>
          <w:rFonts w:cstheme="minorHAnsi"/>
        </w:rPr>
        <w:t xml:space="preserve"> - A direct payment of a non-commercial nature by the Contracting Authority to a specific beneficiary in order to implement an operation.</w:t>
      </w:r>
    </w:p>
    <w:p w:rsidR="00572ABF" w:rsidRPr="00572ABF" w:rsidRDefault="00572ABF" w:rsidP="00572ABF">
      <w:pPr>
        <w:rPr>
          <w:rFonts w:cstheme="minorHAnsi"/>
          <w:b/>
        </w:rPr>
      </w:pPr>
    </w:p>
    <w:p w:rsidR="00572ABF" w:rsidRPr="00572ABF" w:rsidRDefault="00572ABF" w:rsidP="00572ABF">
      <w:pPr>
        <w:rPr>
          <w:rFonts w:cstheme="minorHAnsi"/>
        </w:rPr>
      </w:pPr>
      <w:r w:rsidRPr="00572ABF">
        <w:rPr>
          <w:rFonts w:cstheme="minorHAnsi"/>
          <w:b/>
        </w:rPr>
        <w:t>Licensed social services providers –</w:t>
      </w:r>
      <w:r w:rsidRPr="00572ABF">
        <w:rPr>
          <w:rFonts w:cstheme="minorHAnsi"/>
        </w:rPr>
        <w:t>CSO/NGOs licensed by the Ministry of Finance, under Albanian law.</w:t>
      </w: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Most economically advantageous tender</w:t>
      </w:r>
      <w:r w:rsidRPr="00572ABF">
        <w:rPr>
          <w:rFonts w:cstheme="minorHAnsi"/>
        </w:rPr>
        <w:t xml:space="preserve"> - see </w:t>
      </w:r>
      <w:r w:rsidRPr="00572ABF">
        <w:rPr>
          <w:rFonts w:cstheme="minorHAnsi"/>
          <w:b/>
        </w:rPr>
        <w:t>best value for money.</w:t>
      </w:r>
    </w:p>
    <w:p w:rsidR="00572ABF" w:rsidRPr="00572ABF" w:rsidRDefault="00572ABF" w:rsidP="00572ABF">
      <w:pPr>
        <w:rPr>
          <w:rFonts w:cstheme="minorHAnsi"/>
          <w:b/>
          <w:bCs/>
        </w:rPr>
      </w:pPr>
    </w:p>
    <w:p w:rsidR="00572ABF" w:rsidRPr="00572ABF" w:rsidRDefault="00572ABF" w:rsidP="00572ABF">
      <w:pPr>
        <w:rPr>
          <w:rFonts w:cstheme="minorHAnsi"/>
          <w:b/>
          <w:bCs/>
        </w:rPr>
      </w:pPr>
    </w:p>
    <w:p w:rsidR="00572ABF" w:rsidRPr="00572ABF" w:rsidRDefault="00572ABF" w:rsidP="00572ABF">
      <w:pPr>
        <w:rPr>
          <w:rFonts w:cstheme="minorHAnsi"/>
        </w:rPr>
      </w:pPr>
      <w:r w:rsidRPr="00572ABF">
        <w:rPr>
          <w:rFonts w:cstheme="minorHAnsi"/>
          <w:b/>
        </w:rPr>
        <w:t>Victim of trafficking (VoT):</w:t>
      </w:r>
      <w:r w:rsidR="0013210B">
        <w:rPr>
          <w:rFonts w:cstheme="minorHAnsi"/>
        </w:rPr>
        <w:t xml:space="preserve"> According to Standard</w:t>
      </w:r>
      <w:r w:rsidRPr="00572ABF">
        <w:rPr>
          <w:rFonts w:cstheme="minorHAnsi"/>
        </w:rPr>
        <w:t xml:space="preserve"> Operating Procedure shall have the same meaning according to letter “e” of article 4 of Law No. 9642, dated 20.11.2006 “On the ratification of the Council of Europe Convention “On measures against</w:t>
      </w:r>
      <w:r w:rsidR="0013210B">
        <w:rPr>
          <w:rFonts w:cstheme="minorHAnsi"/>
        </w:rPr>
        <w:t xml:space="preserve"> trafficking in human beings”.</w:t>
      </w: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Re/in</w:t>
      </w:r>
      <w:r w:rsidR="0013210B">
        <w:rPr>
          <w:rFonts w:cstheme="minorHAnsi"/>
          <w:b/>
        </w:rPr>
        <w:t>tegration of trafficked persons:</w:t>
      </w:r>
      <w:r w:rsidR="0013210B">
        <w:rPr>
          <w:rFonts w:cstheme="minorHAnsi"/>
        </w:rPr>
        <w:t xml:space="preserve"> according to SOPs </w:t>
      </w:r>
      <w:r w:rsidRPr="00572ABF">
        <w:rPr>
          <w:rFonts w:cstheme="minorHAnsi"/>
        </w:rPr>
        <w:t>is the process of recovery and socio-economic inclusion following a trafficking experience. It includes placement in a secure and sustainable environment, access to a reasonable living standard, physical and mental well-being and opportunities for personal, social, economic development and access to social and emotional support. A central aspect of successful re/integration is that of empowerment, supporting victims to develop skills towards independence and self-sufficiency and to be actively involved in their recovery and re/integration</w:t>
      </w:r>
      <w:r w:rsidR="0013210B">
        <w:rPr>
          <w:rFonts w:cstheme="minorHAnsi"/>
        </w:rPr>
        <w:t>.</w:t>
      </w:r>
    </w:p>
    <w:p w:rsidR="00572ABF" w:rsidRPr="00572ABF" w:rsidRDefault="00572ABF" w:rsidP="00572ABF">
      <w:pPr>
        <w:rPr>
          <w:rFonts w:cstheme="minorHAnsi"/>
        </w:rPr>
      </w:pPr>
    </w:p>
    <w:p w:rsidR="00572ABF" w:rsidRPr="00572ABF" w:rsidRDefault="00572ABF" w:rsidP="00572ABF">
      <w:pPr>
        <w:rPr>
          <w:rFonts w:cstheme="minorHAnsi"/>
        </w:rPr>
      </w:pPr>
      <w:r w:rsidRPr="00572ABF">
        <w:rPr>
          <w:rFonts w:cstheme="minorHAnsi"/>
          <w:b/>
        </w:rPr>
        <w:t>Successful applicant</w:t>
      </w:r>
      <w:r w:rsidRPr="00572ABF">
        <w:rPr>
          <w:rFonts w:cstheme="minorHAnsi"/>
        </w:rPr>
        <w:t xml:space="preserve"> - the applicant selected at the end of a call for proposals procedure for the award of contract.</w:t>
      </w:r>
    </w:p>
    <w:p w:rsidR="00572ABF" w:rsidRPr="00572ABF" w:rsidRDefault="00572ABF" w:rsidP="00572ABF">
      <w:pPr>
        <w:rPr>
          <w:rFonts w:cstheme="minorHAnsi"/>
          <w:b/>
        </w:rPr>
      </w:pPr>
    </w:p>
    <w:p w:rsidR="00572ABF" w:rsidRPr="00572ABF" w:rsidRDefault="00572ABF" w:rsidP="00572ABF">
      <w:pPr>
        <w:rPr>
          <w:rFonts w:cstheme="minorHAnsi"/>
        </w:rPr>
      </w:pPr>
      <w:r w:rsidRPr="00572ABF">
        <w:rPr>
          <w:rFonts w:cstheme="minorHAnsi"/>
          <w:b/>
        </w:rPr>
        <w:t xml:space="preserve">Sound financial management - </w:t>
      </w:r>
      <w:r w:rsidRPr="00572ABF">
        <w:rPr>
          <w:rFonts w:cstheme="minorHAnsi"/>
        </w:rPr>
        <w:t>Budgetary principle according to which budget appropriations must be used according to economy, efficiency and effectiveness.</w:t>
      </w:r>
    </w:p>
    <w:p w:rsidR="00572ABF" w:rsidRPr="00572ABF" w:rsidRDefault="00572ABF" w:rsidP="00572ABF">
      <w:pPr>
        <w:rPr>
          <w:rFonts w:cstheme="minorHAnsi"/>
          <w:b/>
        </w:rPr>
      </w:pPr>
    </w:p>
    <w:p w:rsidR="00572ABF" w:rsidRPr="00572ABF" w:rsidRDefault="00572ABF" w:rsidP="00572ABF">
      <w:pPr>
        <w:rPr>
          <w:rFonts w:cstheme="minorHAnsi"/>
        </w:rPr>
      </w:pPr>
      <w:r w:rsidRPr="00572ABF">
        <w:rPr>
          <w:rFonts w:cstheme="minorHAnsi"/>
          <w:b/>
        </w:rPr>
        <w:t xml:space="preserve">Sub-Granting Authority/ Contracting Authority – </w:t>
      </w:r>
      <w:r w:rsidRPr="00572ABF">
        <w:rPr>
          <w:rFonts w:cstheme="minorHAnsi"/>
        </w:rPr>
        <w:t xml:space="preserve">the entity concluding the sub-granting contract, KMOP Greece, which is the leader of the consortium implementing the EU funded project titled “Cooperation between CSOs and groups of former victims of trafficking and domestic violence for the economic empowerment of victims ” under which this present Call for Proposals is launched; </w:t>
      </w:r>
    </w:p>
    <w:p w:rsidR="00572ABF" w:rsidRPr="00572ABF" w:rsidRDefault="00572ABF" w:rsidP="00572ABF">
      <w:pPr>
        <w:rPr>
          <w:rFonts w:cstheme="minorHAnsi"/>
          <w:b/>
        </w:rPr>
      </w:pPr>
    </w:p>
    <w:p w:rsidR="00572ABF" w:rsidRPr="00572ABF" w:rsidRDefault="00572ABF" w:rsidP="00572ABF">
      <w:pPr>
        <w:rPr>
          <w:rFonts w:cstheme="minorHAnsi"/>
          <w:b/>
          <w:bCs/>
        </w:rPr>
      </w:pPr>
    </w:p>
    <w:p w:rsidR="00572ABF" w:rsidRPr="00572ABF" w:rsidRDefault="00572ABF" w:rsidP="00572ABF">
      <w:pPr>
        <w:rPr>
          <w:rFonts w:cstheme="minorHAnsi"/>
          <w:b/>
        </w:rPr>
      </w:pPr>
      <w:r w:rsidRPr="00572ABF">
        <w:rPr>
          <w:rFonts w:cstheme="minorHAnsi"/>
          <w:b/>
        </w:rPr>
        <w:t>Other terms not specifically presented here are to be understood as per PraG 2016 provisions.</w:t>
      </w:r>
    </w:p>
    <w:p w:rsidR="00572ABF" w:rsidRPr="00572ABF" w:rsidRDefault="00572ABF" w:rsidP="00572ABF">
      <w:pPr>
        <w:rPr>
          <w:rFonts w:cstheme="minorHAnsi"/>
          <w:lang w:val="en-US"/>
        </w:rPr>
      </w:pPr>
    </w:p>
    <w:p w:rsidR="008A08A6" w:rsidRDefault="00572ABF" w:rsidP="00572ABF">
      <w:pPr>
        <w:rPr>
          <w:rFonts w:cstheme="minorHAnsi"/>
        </w:rPr>
      </w:pPr>
      <w:r w:rsidRPr="00572ABF">
        <w:rPr>
          <w:rFonts w:cstheme="minorHAnsi"/>
        </w:rPr>
        <w:t>Days are to be understood as calendar days if not specified otherwise.</w:t>
      </w:r>
    </w:p>
    <w:p w:rsidR="00572ABF" w:rsidRDefault="00572ABF" w:rsidP="00572ABF">
      <w:pPr>
        <w:rPr>
          <w:rFonts w:cstheme="minorHAnsi"/>
        </w:rPr>
      </w:pPr>
    </w:p>
    <w:p w:rsidR="00572ABF" w:rsidRDefault="00572ABF" w:rsidP="00572ABF">
      <w:pPr>
        <w:rPr>
          <w:rFonts w:cstheme="minorHAnsi"/>
        </w:rPr>
      </w:pPr>
    </w:p>
    <w:p w:rsidR="00572ABF" w:rsidRDefault="00572ABF" w:rsidP="00572ABF">
      <w:pPr>
        <w:rPr>
          <w:rFonts w:cstheme="minorHAnsi"/>
        </w:rPr>
      </w:pPr>
    </w:p>
    <w:p w:rsidR="00572ABF" w:rsidRDefault="00572ABF" w:rsidP="00572ABF">
      <w:pPr>
        <w:rPr>
          <w:rFonts w:cstheme="minorHAnsi"/>
        </w:rPr>
      </w:pPr>
    </w:p>
    <w:p w:rsidR="00572ABF" w:rsidRDefault="00572ABF" w:rsidP="00572ABF">
      <w:pPr>
        <w:rPr>
          <w:rFonts w:cstheme="minorHAnsi"/>
        </w:rPr>
      </w:pPr>
    </w:p>
    <w:p w:rsidR="00572ABF" w:rsidRDefault="00572ABF" w:rsidP="00572ABF">
      <w:pPr>
        <w:rPr>
          <w:rFonts w:cstheme="minorHAnsi"/>
        </w:rPr>
      </w:pPr>
    </w:p>
    <w:p w:rsidR="00572ABF" w:rsidRPr="004971A7" w:rsidRDefault="00572ABF" w:rsidP="00572ABF">
      <w:pPr>
        <w:rPr>
          <w:rFonts w:cstheme="minorHAnsi"/>
        </w:rPr>
      </w:pPr>
    </w:p>
    <w:sdt>
      <w:sdtPr>
        <w:rPr>
          <w:rFonts w:asciiTheme="minorHAnsi" w:hAnsiTheme="minorHAnsi" w:cs="Times New Roman"/>
          <w:color w:val="auto"/>
          <w:sz w:val="22"/>
          <w:szCs w:val="24"/>
          <w:lang w:val="en-GB"/>
        </w:rPr>
        <w:id w:val="1666891985"/>
        <w:docPartObj>
          <w:docPartGallery w:val="Table of Contents"/>
          <w:docPartUnique/>
        </w:docPartObj>
      </w:sdtPr>
      <w:sdtEndPr>
        <w:rPr>
          <w:rFonts w:cstheme="minorHAnsi"/>
          <w:noProof/>
        </w:rPr>
      </w:sdtEndPr>
      <w:sdtContent>
        <w:p w:rsidR="00340057" w:rsidRPr="005F4EBC" w:rsidRDefault="006D60F6" w:rsidP="005F4EBC">
          <w:pPr>
            <w:pStyle w:val="TableContent0"/>
            <w:rPr>
              <w:b/>
              <w:color w:val="auto"/>
              <w:sz w:val="28"/>
            </w:rPr>
          </w:pPr>
          <w:r w:rsidRPr="005F4EBC">
            <w:rPr>
              <w:b/>
              <w:color w:val="auto"/>
              <w:sz w:val="28"/>
            </w:rPr>
            <w:t xml:space="preserve">Table of Content </w:t>
          </w:r>
        </w:p>
        <w:p w:rsidR="00CC38F6" w:rsidRDefault="00FF44FB">
          <w:pPr>
            <w:pStyle w:val="TOC1"/>
            <w:rPr>
              <w:rFonts w:eastAsiaTheme="minorEastAsia" w:cstheme="minorBidi"/>
              <w:noProof/>
              <w:szCs w:val="22"/>
              <w:lang w:val="el-GR"/>
            </w:rPr>
          </w:pPr>
          <w:r w:rsidRPr="00FF44FB">
            <w:fldChar w:fldCharType="begin"/>
          </w:r>
          <w:r w:rsidR="00340057" w:rsidRPr="004971A7">
            <w:instrText xml:space="preserve"> TOC \o "1-3" \h \z \u </w:instrText>
          </w:r>
          <w:r w:rsidRPr="00FF44FB">
            <w:fldChar w:fldCharType="separate"/>
          </w:r>
          <w:hyperlink w:anchor="_Toc2006227" w:history="1">
            <w:r w:rsidR="00CC38F6" w:rsidRPr="00604EE7">
              <w:rPr>
                <w:rStyle w:val="Hyperlink"/>
                <w:noProof/>
              </w:rPr>
              <w:t>1</w:t>
            </w:r>
            <w:r w:rsidR="00CC38F6">
              <w:rPr>
                <w:rFonts w:eastAsiaTheme="minorEastAsia" w:cstheme="minorBidi"/>
                <w:noProof/>
                <w:szCs w:val="22"/>
                <w:lang w:val="el-GR"/>
              </w:rPr>
              <w:tab/>
            </w:r>
            <w:r w:rsidR="00CC38F6" w:rsidRPr="00604EE7">
              <w:rPr>
                <w:rStyle w:val="Hyperlink"/>
                <w:noProof/>
              </w:rPr>
              <w:t>Implementation of innovative economic empowerment solutions for victims of trafficking and domestic violence</w:t>
            </w:r>
            <w:r w:rsidR="00CC38F6">
              <w:rPr>
                <w:noProof/>
                <w:webHidden/>
              </w:rPr>
              <w:tab/>
            </w:r>
            <w:r>
              <w:rPr>
                <w:noProof/>
                <w:webHidden/>
              </w:rPr>
              <w:fldChar w:fldCharType="begin"/>
            </w:r>
            <w:r w:rsidR="00CC38F6">
              <w:rPr>
                <w:noProof/>
                <w:webHidden/>
              </w:rPr>
              <w:instrText xml:space="preserve"> PAGEREF _Toc2006227 \h </w:instrText>
            </w:r>
            <w:r>
              <w:rPr>
                <w:noProof/>
                <w:webHidden/>
              </w:rPr>
            </w:r>
            <w:r>
              <w:rPr>
                <w:noProof/>
                <w:webHidden/>
              </w:rPr>
              <w:fldChar w:fldCharType="separate"/>
            </w:r>
            <w:r w:rsidR="005F11F4">
              <w:rPr>
                <w:noProof/>
                <w:webHidden/>
              </w:rPr>
              <w:t>9</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28" w:history="1">
            <w:r w:rsidR="00CC38F6" w:rsidRPr="00604EE7">
              <w:rPr>
                <w:rStyle w:val="Hyperlink"/>
                <w:noProof/>
              </w:rPr>
              <w:t>1.1</w:t>
            </w:r>
            <w:r w:rsidR="00CC38F6">
              <w:rPr>
                <w:rFonts w:eastAsiaTheme="minorEastAsia" w:cstheme="minorBidi"/>
                <w:noProof/>
                <w:szCs w:val="22"/>
                <w:lang w:val="el-GR"/>
              </w:rPr>
              <w:tab/>
            </w:r>
            <w:r w:rsidR="00CC38F6" w:rsidRPr="00604EE7">
              <w:rPr>
                <w:rStyle w:val="Hyperlink"/>
                <w:noProof/>
              </w:rPr>
              <w:t>Background</w:t>
            </w:r>
            <w:r w:rsidR="00CC38F6">
              <w:rPr>
                <w:noProof/>
                <w:webHidden/>
              </w:rPr>
              <w:tab/>
            </w:r>
            <w:r>
              <w:rPr>
                <w:noProof/>
                <w:webHidden/>
              </w:rPr>
              <w:fldChar w:fldCharType="begin"/>
            </w:r>
            <w:r w:rsidR="00CC38F6">
              <w:rPr>
                <w:noProof/>
                <w:webHidden/>
              </w:rPr>
              <w:instrText xml:space="preserve"> PAGEREF _Toc2006228 \h </w:instrText>
            </w:r>
            <w:r>
              <w:rPr>
                <w:noProof/>
                <w:webHidden/>
              </w:rPr>
            </w:r>
            <w:r>
              <w:rPr>
                <w:noProof/>
                <w:webHidden/>
              </w:rPr>
              <w:fldChar w:fldCharType="separate"/>
            </w:r>
            <w:r w:rsidR="005F11F4">
              <w:rPr>
                <w:noProof/>
                <w:webHidden/>
              </w:rPr>
              <w:t>9</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31" w:history="1">
            <w:r w:rsidR="00CC38F6" w:rsidRPr="00604EE7">
              <w:rPr>
                <w:rStyle w:val="Hyperlink"/>
                <w:noProof/>
              </w:rPr>
              <w:t>1.2</w:t>
            </w:r>
            <w:r w:rsidR="00CC38F6">
              <w:rPr>
                <w:rFonts w:eastAsiaTheme="minorEastAsia" w:cstheme="minorBidi"/>
                <w:noProof/>
                <w:szCs w:val="22"/>
                <w:lang w:val="el-GR"/>
              </w:rPr>
              <w:tab/>
            </w:r>
            <w:r w:rsidR="00CC38F6" w:rsidRPr="00604EE7">
              <w:rPr>
                <w:rStyle w:val="Hyperlink"/>
                <w:noProof/>
              </w:rPr>
              <w:t>Objectives of the programme and priority issues</w:t>
            </w:r>
            <w:r w:rsidR="00CC38F6">
              <w:rPr>
                <w:noProof/>
                <w:webHidden/>
              </w:rPr>
              <w:tab/>
            </w:r>
            <w:r>
              <w:rPr>
                <w:noProof/>
                <w:webHidden/>
              </w:rPr>
              <w:fldChar w:fldCharType="begin"/>
            </w:r>
            <w:r w:rsidR="00CC38F6">
              <w:rPr>
                <w:noProof/>
                <w:webHidden/>
              </w:rPr>
              <w:instrText xml:space="preserve"> PAGEREF _Toc2006231 \h </w:instrText>
            </w:r>
            <w:r>
              <w:rPr>
                <w:noProof/>
                <w:webHidden/>
              </w:rPr>
            </w:r>
            <w:r>
              <w:rPr>
                <w:noProof/>
                <w:webHidden/>
              </w:rPr>
              <w:fldChar w:fldCharType="separate"/>
            </w:r>
            <w:r w:rsidR="005F11F4">
              <w:rPr>
                <w:noProof/>
                <w:webHidden/>
              </w:rPr>
              <w:t>9</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32" w:history="1">
            <w:r w:rsidR="00CC38F6" w:rsidRPr="00604EE7">
              <w:rPr>
                <w:rStyle w:val="Hyperlink"/>
                <w:noProof/>
              </w:rPr>
              <w:t>1.3</w:t>
            </w:r>
            <w:r w:rsidR="00CC38F6">
              <w:rPr>
                <w:rFonts w:eastAsiaTheme="minorEastAsia" w:cstheme="minorBidi"/>
                <w:noProof/>
                <w:szCs w:val="22"/>
                <w:lang w:val="el-GR"/>
              </w:rPr>
              <w:tab/>
            </w:r>
            <w:r w:rsidR="00CC38F6" w:rsidRPr="00604EE7">
              <w:rPr>
                <w:rStyle w:val="Hyperlink"/>
                <w:noProof/>
              </w:rPr>
              <w:t>Financial allocation provided by the contracting authority</w:t>
            </w:r>
            <w:r w:rsidR="00CC38F6">
              <w:rPr>
                <w:noProof/>
                <w:webHidden/>
              </w:rPr>
              <w:tab/>
            </w:r>
            <w:r>
              <w:rPr>
                <w:noProof/>
                <w:webHidden/>
              </w:rPr>
              <w:fldChar w:fldCharType="begin"/>
            </w:r>
            <w:r w:rsidR="00CC38F6">
              <w:rPr>
                <w:noProof/>
                <w:webHidden/>
              </w:rPr>
              <w:instrText xml:space="preserve"> PAGEREF _Toc2006232 \h </w:instrText>
            </w:r>
            <w:r>
              <w:rPr>
                <w:noProof/>
                <w:webHidden/>
              </w:rPr>
            </w:r>
            <w:r>
              <w:rPr>
                <w:noProof/>
                <w:webHidden/>
              </w:rPr>
              <w:fldChar w:fldCharType="separate"/>
            </w:r>
            <w:r w:rsidR="005F11F4">
              <w:rPr>
                <w:noProof/>
                <w:webHidden/>
              </w:rPr>
              <w:t>11</w:t>
            </w:r>
            <w:r>
              <w:rPr>
                <w:noProof/>
                <w:webHidden/>
              </w:rPr>
              <w:fldChar w:fldCharType="end"/>
            </w:r>
          </w:hyperlink>
        </w:p>
        <w:p w:rsidR="00CC38F6" w:rsidRDefault="00FF44FB">
          <w:pPr>
            <w:pStyle w:val="TOC1"/>
            <w:rPr>
              <w:rFonts w:eastAsiaTheme="minorEastAsia" w:cstheme="minorBidi"/>
              <w:noProof/>
              <w:szCs w:val="22"/>
              <w:lang w:val="el-GR"/>
            </w:rPr>
          </w:pPr>
          <w:hyperlink w:anchor="_Toc2006233" w:history="1">
            <w:r w:rsidR="00CC38F6" w:rsidRPr="00604EE7">
              <w:rPr>
                <w:rStyle w:val="Hyperlink"/>
                <w:noProof/>
              </w:rPr>
              <w:t>2</w:t>
            </w:r>
            <w:r w:rsidR="00CC38F6">
              <w:rPr>
                <w:rFonts w:eastAsiaTheme="minorEastAsia" w:cstheme="minorBidi"/>
                <w:noProof/>
                <w:szCs w:val="22"/>
                <w:lang w:val="el-GR"/>
              </w:rPr>
              <w:tab/>
            </w:r>
            <w:r w:rsidR="00CC38F6" w:rsidRPr="00604EE7">
              <w:rPr>
                <w:rStyle w:val="Hyperlink"/>
                <w:noProof/>
              </w:rPr>
              <w:t>Rules for this Call for Proposals</w:t>
            </w:r>
            <w:r w:rsidR="00CC38F6">
              <w:rPr>
                <w:noProof/>
                <w:webHidden/>
              </w:rPr>
              <w:tab/>
            </w:r>
            <w:r>
              <w:rPr>
                <w:noProof/>
                <w:webHidden/>
              </w:rPr>
              <w:fldChar w:fldCharType="begin"/>
            </w:r>
            <w:r w:rsidR="00CC38F6">
              <w:rPr>
                <w:noProof/>
                <w:webHidden/>
              </w:rPr>
              <w:instrText xml:space="preserve"> PAGEREF _Toc2006233 \h </w:instrText>
            </w:r>
            <w:r>
              <w:rPr>
                <w:noProof/>
                <w:webHidden/>
              </w:rPr>
            </w:r>
            <w:r>
              <w:rPr>
                <w:noProof/>
                <w:webHidden/>
              </w:rPr>
              <w:fldChar w:fldCharType="separate"/>
            </w:r>
            <w:r w:rsidR="005F11F4">
              <w:rPr>
                <w:noProof/>
                <w:webHidden/>
              </w:rPr>
              <w:t>12</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34" w:history="1">
            <w:r w:rsidR="00CC38F6" w:rsidRPr="00604EE7">
              <w:rPr>
                <w:rStyle w:val="Hyperlink"/>
                <w:noProof/>
              </w:rPr>
              <w:t>2.1</w:t>
            </w:r>
            <w:r w:rsidR="00CC38F6">
              <w:rPr>
                <w:rFonts w:eastAsiaTheme="minorEastAsia" w:cstheme="minorBidi"/>
                <w:noProof/>
                <w:szCs w:val="22"/>
                <w:lang w:val="el-GR"/>
              </w:rPr>
              <w:tab/>
            </w:r>
            <w:r w:rsidR="00CC38F6" w:rsidRPr="00604EE7">
              <w:rPr>
                <w:rStyle w:val="Hyperlink"/>
                <w:noProof/>
              </w:rPr>
              <w:t>Eligibility criteria</w:t>
            </w:r>
            <w:r w:rsidR="00CC38F6">
              <w:rPr>
                <w:noProof/>
                <w:webHidden/>
              </w:rPr>
              <w:tab/>
            </w:r>
            <w:r>
              <w:rPr>
                <w:noProof/>
                <w:webHidden/>
              </w:rPr>
              <w:fldChar w:fldCharType="begin"/>
            </w:r>
            <w:r w:rsidR="00CC38F6">
              <w:rPr>
                <w:noProof/>
                <w:webHidden/>
              </w:rPr>
              <w:instrText xml:space="preserve"> PAGEREF _Toc2006234 \h </w:instrText>
            </w:r>
            <w:r>
              <w:rPr>
                <w:noProof/>
                <w:webHidden/>
              </w:rPr>
            </w:r>
            <w:r>
              <w:rPr>
                <w:noProof/>
                <w:webHidden/>
              </w:rPr>
              <w:fldChar w:fldCharType="separate"/>
            </w:r>
            <w:r w:rsidR="005F11F4">
              <w:rPr>
                <w:noProof/>
                <w:webHidden/>
              </w:rPr>
              <w:t>12</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35" w:history="1">
            <w:r w:rsidR="00CC38F6" w:rsidRPr="00604EE7">
              <w:rPr>
                <w:rStyle w:val="Hyperlink"/>
                <w:noProof/>
              </w:rPr>
              <w:t>2.1.1</w:t>
            </w:r>
            <w:r w:rsidR="00CC38F6">
              <w:rPr>
                <w:rFonts w:eastAsiaTheme="minorEastAsia" w:cstheme="minorBidi"/>
                <w:noProof/>
                <w:szCs w:val="22"/>
                <w:lang w:val="el-GR"/>
              </w:rPr>
              <w:tab/>
            </w:r>
            <w:r w:rsidR="00CC38F6" w:rsidRPr="00604EE7">
              <w:rPr>
                <w:rStyle w:val="Hyperlink"/>
                <w:noProof/>
              </w:rPr>
              <w:t>Eligibility of applicants (i.e. lead applicant and co-applicant(s))</w:t>
            </w:r>
            <w:r w:rsidR="00CC38F6">
              <w:rPr>
                <w:noProof/>
                <w:webHidden/>
              </w:rPr>
              <w:tab/>
            </w:r>
            <w:r>
              <w:rPr>
                <w:noProof/>
                <w:webHidden/>
              </w:rPr>
              <w:fldChar w:fldCharType="begin"/>
            </w:r>
            <w:r w:rsidR="00CC38F6">
              <w:rPr>
                <w:noProof/>
                <w:webHidden/>
              </w:rPr>
              <w:instrText xml:space="preserve"> PAGEREF _Toc2006235 \h </w:instrText>
            </w:r>
            <w:r>
              <w:rPr>
                <w:noProof/>
                <w:webHidden/>
              </w:rPr>
            </w:r>
            <w:r>
              <w:rPr>
                <w:noProof/>
                <w:webHidden/>
              </w:rPr>
              <w:fldChar w:fldCharType="separate"/>
            </w:r>
            <w:r w:rsidR="005F11F4">
              <w:rPr>
                <w:noProof/>
                <w:webHidden/>
              </w:rPr>
              <w:t>12</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36" w:history="1">
            <w:r w:rsidR="00CC38F6" w:rsidRPr="00604EE7">
              <w:rPr>
                <w:rStyle w:val="Hyperlink"/>
                <w:noProof/>
              </w:rPr>
              <w:t>2.1.2</w:t>
            </w:r>
            <w:r w:rsidR="00CC38F6">
              <w:rPr>
                <w:rFonts w:eastAsiaTheme="minorEastAsia" w:cstheme="minorBidi"/>
                <w:noProof/>
                <w:szCs w:val="22"/>
                <w:lang w:val="el-GR"/>
              </w:rPr>
              <w:tab/>
            </w:r>
            <w:r w:rsidR="00CC38F6" w:rsidRPr="00604EE7">
              <w:rPr>
                <w:rStyle w:val="Hyperlink"/>
                <w:noProof/>
              </w:rPr>
              <w:t>Eligible actions: actions for which an application may be made</w:t>
            </w:r>
            <w:r w:rsidR="00CC38F6">
              <w:rPr>
                <w:noProof/>
                <w:webHidden/>
              </w:rPr>
              <w:tab/>
            </w:r>
            <w:r>
              <w:rPr>
                <w:noProof/>
                <w:webHidden/>
              </w:rPr>
              <w:fldChar w:fldCharType="begin"/>
            </w:r>
            <w:r w:rsidR="00CC38F6">
              <w:rPr>
                <w:noProof/>
                <w:webHidden/>
              </w:rPr>
              <w:instrText xml:space="preserve"> PAGEREF _Toc2006236 \h </w:instrText>
            </w:r>
            <w:r>
              <w:rPr>
                <w:noProof/>
                <w:webHidden/>
              </w:rPr>
            </w:r>
            <w:r>
              <w:rPr>
                <w:noProof/>
                <w:webHidden/>
              </w:rPr>
              <w:fldChar w:fldCharType="separate"/>
            </w:r>
            <w:r w:rsidR="005F11F4">
              <w:rPr>
                <w:noProof/>
                <w:webHidden/>
              </w:rPr>
              <w:t>14</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37" w:history="1">
            <w:r w:rsidR="00CC38F6" w:rsidRPr="00604EE7">
              <w:rPr>
                <w:rStyle w:val="Hyperlink"/>
                <w:noProof/>
              </w:rPr>
              <w:t>2.1.3</w:t>
            </w:r>
            <w:r w:rsidR="00CC38F6">
              <w:rPr>
                <w:rFonts w:eastAsiaTheme="minorEastAsia" w:cstheme="minorBidi"/>
                <w:noProof/>
                <w:szCs w:val="22"/>
                <w:lang w:val="el-GR"/>
              </w:rPr>
              <w:tab/>
            </w:r>
            <w:r w:rsidR="00CC38F6" w:rsidRPr="00604EE7">
              <w:rPr>
                <w:rStyle w:val="Hyperlink"/>
                <w:noProof/>
              </w:rPr>
              <w:t>Eligibility of costs: costs that can be included</w:t>
            </w:r>
            <w:r w:rsidR="00CC38F6">
              <w:rPr>
                <w:noProof/>
                <w:webHidden/>
              </w:rPr>
              <w:tab/>
            </w:r>
            <w:r>
              <w:rPr>
                <w:noProof/>
                <w:webHidden/>
              </w:rPr>
              <w:fldChar w:fldCharType="begin"/>
            </w:r>
            <w:r w:rsidR="00CC38F6">
              <w:rPr>
                <w:noProof/>
                <w:webHidden/>
              </w:rPr>
              <w:instrText xml:space="preserve"> PAGEREF _Toc2006237 \h </w:instrText>
            </w:r>
            <w:r>
              <w:rPr>
                <w:noProof/>
                <w:webHidden/>
              </w:rPr>
            </w:r>
            <w:r>
              <w:rPr>
                <w:noProof/>
                <w:webHidden/>
              </w:rPr>
              <w:fldChar w:fldCharType="separate"/>
            </w:r>
            <w:r w:rsidR="005F11F4">
              <w:rPr>
                <w:noProof/>
                <w:webHidden/>
              </w:rPr>
              <w:t>17</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38" w:history="1">
            <w:r w:rsidR="00CC38F6" w:rsidRPr="00604EE7">
              <w:rPr>
                <w:rStyle w:val="Hyperlink"/>
                <w:noProof/>
              </w:rPr>
              <w:t>2.2</w:t>
            </w:r>
            <w:r w:rsidR="00CC38F6">
              <w:rPr>
                <w:rFonts w:eastAsiaTheme="minorEastAsia" w:cstheme="minorBidi"/>
                <w:noProof/>
                <w:szCs w:val="22"/>
                <w:lang w:val="el-GR"/>
              </w:rPr>
              <w:tab/>
            </w:r>
            <w:r w:rsidR="00CC38F6" w:rsidRPr="00604EE7">
              <w:rPr>
                <w:rStyle w:val="Hyperlink"/>
                <w:noProof/>
              </w:rPr>
              <w:t>How to apply and the procedures to follow</w:t>
            </w:r>
            <w:r w:rsidR="00CC38F6">
              <w:rPr>
                <w:noProof/>
                <w:webHidden/>
              </w:rPr>
              <w:tab/>
            </w:r>
            <w:r>
              <w:rPr>
                <w:noProof/>
                <w:webHidden/>
              </w:rPr>
              <w:fldChar w:fldCharType="begin"/>
            </w:r>
            <w:r w:rsidR="00CC38F6">
              <w:rPr>
                <w:noProof/>
                <w:webHidden/>
              </w:rPr>
              <w:instrText xml:space="preserve"> PAGEREF _Toc2006238 \h </w:instrText>
            </w:r>
            <w:r>
              <w:rPr>
                <w:noProof/>
                <w:webHidden/>
              </w:rPr>
            </w:r>
            <w:r>
              <w:rPr>
                <w:noProof/>
                <w:webHidden/>
              </w:rPr>
              <w:fldChar w:fldCharType="separate"/>
            </w:r>
            <w:r w:rsidR="005F11F4">
              <w:rPr>
                <w:noProof/>
                <w:webHidden/>
              </w:rPr>
              <w:t>19</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39" w:history="1">
            <w:r w:rsidR="00CC38F6" w:rsidRPr="00604EE7">
              <w:rPr>
                <w:rStyle w:val="Hyperlink"/>
                <w:noProof/>
              </w:rPr>
              <w:t>2.2.1</w:t>
            </w:r>
            <w:r w:rsidR="00CC38F6">
              <w:rPr>
                <w:rFonts w:eastAsiaTheme="minorEastAsia" w:cstheme="minorBidi"/>
                <w:noProof/>
                <w:szCs w:val="22"/>
                <w:lang w:val="el-GR"/>
              </w:rPr>
              <w:tab/>
            </w:r>
            <w:r w:rsidR="00CC38F6" w:rsidRPr="00604EE7">
              <w:rPr>
                <w:rStyle w:val="Hyperlink"/>
                <w:noProof/>
              </w:rPr>
              <w:t>Application form</w:t>
            </w:r>
            <w:r w:rsidR="00CC38F6">
              <w:rPr>
                <w:noProof/>
                <w:webHidden/>
              </w:rPr>
              <w:tab/>
            </w:r>
            <w:r>
              <w:rPr>
                <w:noProof/>
                <w:webHidden/>
              </w:rPr>
              <w:fldChar w:fldCharType="begin"/>
            </w:r>
            <w:r w:rsidR="00CC38F6">
              <w:rPr>
                <w:noProof/>
                <w:webHidden/>
              </w:rPr>
              <w:instrText xml:space="preserve"> PAGEREF _Toc2006239 \h </w:instrText>
            </w:r>
            <w:r>
              <w:rPr>
                <w:noProof/>
                <w:webHidden/>
              </w:rPr>
            </w:r>
            <w:r>
              <w:rPr>
                <w:noProof/>
                <w:webHidden/>
              </w:rPr>
              <w:fldChar w:fldCharType="separate"/>
            </w:r>
            <w:r w:rsidR="005F11F4">
              <w:rPr>
                <w:noProof/>
                <w:webHidden/>
              </w:rPr>
              <w:t>19</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40" w:history="1">
            <w:r w:rsidR="00CC38F6" w:rsidRPr="00604EE7">
              <w:rPr>
                <w:rStyle w:val="Hyperlink"/>
                <w:noProof/>
              </w:rPr>
              <w:t>2.2.2</w:t>
            </w:r>
            <w:r w:rsidR="00CC38F6">
              <w:rPr>
                <w:rFonts w:eastAsiaTheme="minorEastAsia" w:cstheme="minorBidi"/>
                <w:noProof/>
                <w:szCs w:val="22"/>
                <w:lang w:val="el-GR"/>
              </w:rPr>
              <w:tab/>
            </w:r>
            <w:r w:rsidR="00CC38F6" w:rsidRPr="00604EE7">
              <w:rPr>
                <w:rStyle w:val="Hyperlink"/>
                <w:noProof/>
              </w:rPr>
              <w:t>Where and how to send applications</w:t>
            </w:r>
            <w:r w:rsidR="00CC38F6">
              <w:rPr>
                <w:noProof/>
                <w:webHidden/>
              </w:rPr>
              <w:tab/>
            </w:r>
            <w:r>
              <w:rPr>
                <w:noProof/>
                <w:webHidden/>
              </w:rPr>
              <w:fldChar w:fldCharType="begin"/>
            </w:r>
            <w:r w:rsidR="00CC38F6">
              <w:rPr>
                <w:noProof/>
                <w:webHidden/>
              </w:rPr>
              <w:instrText xml:space="preserve"> PAGEREF _Toc2006240 \h </w:instrText>
            </w:r>
            <w:r>
              <w:rPr>
                <w:noProof/>
                <w:webHidden/>
              </w:rPr>
            </w:r>
            <w:r>
              <w:rPr>
                <w:noProof/>
                <w:webHidden/>
              </w:rPr>
              <w:fldChar w:fldCharType="separate"/>
            </w:r>
            <w:r w:rsidR="005F11F4">
              <w:rPr>
                <w:noProof/>
                <w:webHidden/>
              </w:rPr>
              <w:t>20</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41" w:history="1">
            <w:r w:rsidR="00CC38F6" w:rsidRPr="00604EE7">
              <w:rPr>
                <w:rStyle w:val="Hyperlink"/>
                <w:noProof/>
              </w:rPr>
              <w:t>2.2.3</w:t>
            </w:r>
            <w:r w:rsidR="00CC38F6">
              <w:rPr>
                <w:rFonts w:eastAsiaTheme="minorEastAsia" w:cstheme="minorBidi"/>
                <w:noProof/>
                <w:szCs w:val="22"/>
                <w:lang w:val="el-GR"/>
              </w:rPr>
              <w:tab/>
            </w:r>
            <w:r w:rsidR="00CC38F6" w:rsidRPr="00604EE7">
              <w:rPr>
                <w:rStyle w:val="Hyperlink"/>
                <w:noProof/>
              </w:rPr>
              <w:t>Deadline for submission of applications</w:t>
            </w:r>
            <w:r w:rsidR="00CC38F6">
              <w:rPr>
                <w:noProof/>
                <w:webHidden/>
              </w:rPr>
              <w:tab/>
            </w:r>
            <w:r>
              <w:rPr>
                <w:noProof/>
                <w:webHidden/>
              </w:rPr>
              <w:fldChar w:fldCharType="begin"/>
            </w:r>
            <w:r w:rsidR="00CC38F6">
              <w:rPr>
                <w:noProof/>
                <w:webHidden/>
              </w:rPr>
              <w:instrText xml:space="preserve"> PAGEREF _Toc2006241 \h </w:instrText>
            </w:r>
            <w:r>
              <w:rPr>
                <w:noProof/>
                <w:webHidden/>
              </w:rPr>
            </w:r>
            <w:r>
              <w:rPr>
                <w:noProof/>
                <w:webHidden/>
              </w:rPr>
              <w:fldChar w:fldCharType="separate"/>
            </w:r>
            <w:r w:rsidR="005F11F4">
              <w:rPr>
                <w:noProof/>
                <w:webHidden/>
              </w:rPr>
              <w:t>20</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42" w:history="1">
            <w:r w:rsidR="00CC38F6" w:rsidRPr="00604EE7">
              <w:rPr>
                <w:rStyle w:val="Hyperlink"/>
                <w:noProof/>
              </w:rPr>
              <w:t>2.2.4</w:t>
            </w:r>
            <w:r w:rsidR="00CC38F6">
              <w:rPr>
                <w:rFonts w:eastAsiaTheme="minorEastAsia" w:cstheme="minorBidi"/>
                <w:noProof/>
                <w:szCs w:val="22"/>
                <w:lang w:val="el-GR"/>
              </w:rPr>
              <w:tab/>
            </w:r>
            <w:r w:rsidR="00CC38F6" w:rsidRPr="00604EE7">
              <w:rPr>
                <w:rStyle w:val="Hyperlink"/>
                <w:noProof/>
              </w:rPr>
              <w:t>Further information about applications</w:t>
            </w:r>
            <w:r w:rsidR="00CC38F6">
              <w:rPr>
                <w:noProof/>
                <w:webHidden/>
              </w:rPr>
              <w:tab/>
            </w:r>
            <w:r>
              <w:rPr>
                <w:noProof/>
                <w:webHidden/>
              </w:rPr>
              <w:fldChar w:fldCharType="begin"/>
            </w:r>
            <w:r w:rsidR="00CC38F6">
              <w:rPr>
                <w:noProof/>
                <w:webHidden/>
              </w:rPr>
              <w:instrText xml:space="preserve"> PAGEREF _Toc2006242 \h </w:instrText>
            </w:r>
            <w:r>
              <w:rPr>
                <w:noProof/>
                <w:webHidden/>
              </w:rPr>
            </w:r>
            <w:r>
              <w:rPr>
                <w:noProof/>
                <w:webHidden/>
              </w:rPr>
              <w:fldChar w:fldCharType="separate"/>
            </w:r>
            <w:r w:rsidR="005F11F4">
              <w:rPr>
                <w:noProof/>
                <w:webHidden/>
              </w:rPr>
              <w:t>21</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43" w:history="1">
            <w:r w:rsidR="00CC38F6" w:rsidRPr="00604EE7">
              <w:rPr>
                <w:rStyle w:val="Hyperlink"/>
                <w:noProof/>
              </w:rPr>
              <w:t>2.3</w:t>
            </w:r>
            <w:r w:rsidR="00CC38F6">
              <w:rPr>
                <w:rFonts w:eastAsiaTheme="minorEastAsia" w:cstheme="minorBidi"/>
                <w:noProof/>
                <w:szCs w:val="22"/>
                <w:lang w:val="el-GR"/>
              </w:rPr>
              <w:tab/>
            </w:r>
            <w:r w:rsidR="00CC38F6" w:rsidRPr="00604EE7">
              <w:rPr>
                <w:rStyle w:val="Hyperlink"/>
                <w:noProof/>
              </w:rPr>
              <w:t>Evaluation and Selection of Applications</w:t>
            </w:r>
            <w:r w:rsidR="00CC38F6">
              <w:rPr>
                <w:noProof/>
                <w:webHidden/>
              </w:rPr>
              <w:tab/>
            </w:r>
            <w:r>
              <w:rPr>
                <w:noProof/>
                <w:webHidden/>
              </w:rPr>
              <w:fldChar w:fldCharType="begin"/>
            </w:r>
            <w:r w:rsidR="00CC38F6">
              <w:rPr>
                <w:noProof/>
                <w:webHidden/>
              </w:rPr>
              <w:instrText xml:space="preserve"> PAGEREF _Toc2006243 \h </w:instrText>
            </w:r>
            <w:r>
              <w:rPr>
                <w:noProof/>
                <w:webHidden/>
              </w:rPr>
            </w:r>
            <w:r>
              <w:rPr>
                <w:noProof/>
                <w:webHidden/>
              </w:rPr>
              <w:fldChar w:fldCharType="separate"/>
            </w:r>
            <w:r w:rsidR="005F11F4">
              <w:rPr>
                <w:noProof/>
                <w:webHidden/>
              </w:rPr>
              <w:t>21</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44" w:history="1">
            <w:r w:rsidR="00CC38F6" w:rsidRPr="00604EE7">
              <w:rPr>
                <w:rStyle w:val="Hyperlink"/>
                <w:noProof/>
              </w:rPr>
              <w:t>2.4</w:t>
            </w:r>
            <w:r w:rsidR="00CC38F6">
              <w:rPr>
                <w:rFonts w:eastAsiaTheme="minorEastAsia" w:cstheme="minorBidi"/>
                <w:noProof/>
                <w:szCs w:val="22"/>
                <w:lang w:val="el-GR"/>
              </w:rPr>
              <w:tab/>
            </w:r>
            <w:r w:rsidR="00CC38F6" w:rsidRPr="00604EE7">
              <w:rPr>
                <w:rStyle w:val="Hyperlink"/>
                <w:noProof/>
              </w:rPr>
              <w:t>Notification of the Contracting Authority’s decision</w:t>
            </w:r>
            <w:r w:rsidR="00CC38F6">
              <w:rPr>
                <w:noProof/>
                <w:webHidden/>
              </w:rPr>
              <w:tab/>
            </w:r>
            <w:r>
              <w:rPr>
                <w:noProof/>
                <w:webHidden/>
              </w:rPr>
              <w:fldChar w:fldCharType="begin"/>
            </w:r>
            <w:r w:rsidR="00CC38F6">
              <w:rPr>
                <w:noProof/>
                <w:webHidden/>
              </w:rPr>
              <w:instrText xml:space="preserve"> PAGEREF _Toc2006244 \h </w:instrText>
            </w:r>
            <w:r>
              <w:rPr>
                <w:noProof/>
                <w:webHidden/>
              </w:rPr>
            </w:r>
            <w:r>
              <w:rPr>
                <w:noProof/>
                <w:webHidden/>
              </w:rPr>
              <w:fldChar w:fldCharType="separate"/>
            </w:r>
            <w:r w:rsidR="005F11F4">
              <w:rPr>
                <w:noProof/>
                <w:webHidden/>
              </w:rPr>
              <w:t>27</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45" w:history="1">
            <w:r w:rsidR="00CC38F6" w:rsidRPr="00604EE7">
              <w:rPr>
                <w:rStyle w:val="Hyperlink"/>
                <w:noProof/>
              </w:rPr>
              <w:t>2.4.1</w:t>
            </w:r>
            <w:r w:rsidR="00CC38F6">
              <w:rPr>
                <w:rFonts w:eastAsiaTheme="minorEastAsia" w:cstheme="minorBidi"/>
                <w:noProof/>
                <w:szCs w:val="22"/>
                <w:lang w:val="el-GR"/>
              </w:rPr>
              <w:tab/>
            </w:r>
            <w:r w:rsidR="00CC38F6" w:rsidRPr="00604EE7">
              <w:rPr>
                <w:rStyle w:val="Hyperlink"/>
                <w:noProof/>
              </w:rPr>
              <w:t>Content of the Decision</w:t>
            </w:r>
            <w:r w:rsidR="00CC38F6">
              <w:rPr>
                <w:noProof/>
                <w:webHidden/>
              </w:rPr>
              <w:tab/>
            </w:r>
            <w:r>
              <w:rPr>
                <w:noProof/>
                <w:webHidden/>
              </w:rPr>
              <w:fldChar w:fldCharType="begin"/>
            </w:r>
            <w:r w:rsidR="00CC38F6">
              <w:rPr>
                <w:noProof/>
                <w:webHidden/>
              </w:rPr>
              <w:instrText xml:space="preserve"> PAGEREF _Toc2006245 \h </w:instrText>
            </w:r>
            <w:r>
              <w:rPr>
                <w:noProof/>
                <w:webHidden/>
              </w:rPr>
            </w:r>
            <w:r>
              <w:rPr>
                <w:noProof/>
                <w:webHidden/>
              </w:rPr>
              <w:fldChar w:fldCharType="separate"/>
            </w:r>
            <w:r w:rsidR="005F11F4">
              <w:rPr>
                <w:noProof/>
                <w:webHidden/>
              </w:rPr>
              <w:t>27</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46" w:history="1">
            <w:r w:rsidR="00CC38F6" w:rsidRPr="00604EE7">
              <w:rPr>
                <w:rStyle w:val="Hyperlink"/>
                <w:noProof/>
              </w:rPr>
              <w:t>2.4.2</w:t>
            </w:r>
            <w:r w:rsidR="00CC38F6">
              <w:rPr>
                <w:rFonts w:eastAsiaTheme="minorEastAsia" w:cstheme="minorBidi"/>
                <w:noProof/>
                <w:szCs w:val="22"/>
                <w:lang w:val="el-GR"/>
              </w:rPr>
              <w:tab/>
            </w:r>
            <w:r w:rsidR="00CC38F6" w:rsidRPr="00604EE7">
              <w:rPr>
                <w:rStyle w:val="Hyperlink"/>
                <w:noProof/>
              </w:rPr>
              <w:t>Appeals</w:t>
            </w:r>
            <w:r w:rsidR="00CC38F6">
              <w:rPr>
                <w:noProof/>
                <w:webHidden/>
              </w:rPr>
              <w:tab/>
            </w:r>
            <w:r>
              <w:rPr>
                <w:noProof/>
                <w:webHidden/>
              </w:rPr>
              <w:fldChar w:fldCharType="begin"/>
            </w:r>
            <w:r w:rsidR="00CC38F6">
              <w:rPr>
                <w:noProof/>
                <w:webHidden/>
              </w:rPr>
              <w:instrText xml:space="preserve"> PAGEREF _Toc2006246 \h </w:instrText>
            </w:r>
            <w:r>
              <w:rPr>
                <w:noProof/>
                <w:webHidden/>
              </w:rPr>
            </w:r>
            <w:r>
              <w:rPr>
                <w:noProof/>
                <w:webHidden/>
              </w:rPr>
              <w:fldChar w:fldCharType="separate"/>
            </w:r>
            <w:r w:rsidR="005F11F4">
              <w:rPr>
                <w:noProof/>
                <w:webHidden/>
              </w:rPr>
              <w:t>28</w:t>
            </w:r>
            <w:r>
              <w:rPr>
                <w:noProof/>
                <w:webHidden/>
              </w:rPr>
              <w:fldChar w:fldCharType="end"/>
            </w:r>
          </w:hyperlink>
        </w:p>
        <w:p w:rsidR="00CC38F6" w:rsidRDefault="00FF44FB">
          <w:pPr>
            <w:pStyle w:val="TOC3"/>
            <w:tabs>
              <w:tab w:val="left" w:pos="1320"/>
              <w:tab w:val="right" w:leader="dot" w:pos="8296"/>
            </w:tabs>
            <w:rPr>
              <w:rFonts w:eastAsiaTheme="minorEastAsia" w:cstheme="minorBidi"/>
              <w:noProof/>
              <w:szCs w:val="22"/>
              <w:lang w:val="el-GR"/>
            </w:rPr>
          </w:pPr>
          <w:hyperlink w:anchor="_Toc2006247" w:history="1">
            <w:r w:rsidR="00CC38F6" w:rsidRPr="00604EE7">
              <w:rPr>
                <w:rStyle w:val="Hyperlink"/>
                <w:noProof/>
              </w:rPr>
              <w:t>2.4.3</w:t>
            </w:r>
            <w:r w:rsidR="00CC38F6">
              <w:rPr>
                <w:rFonts w:eastAsiaTheme="minorEastAsia" w:cstheme="minorBidi"/>
                <w:noProof/>
                <w:szCs w:val="22"/>
                <w:lang w:val="el-GR"/>
              </w:rPr>
              <w:tab/>
            </w:r>
            <w:r w:rsidR="00CC38F6" w:rsidRPr="00604EE7">
              <w:rPr>
                <w:rStyle w:val="Hyperlink"/>
                <w:noProof/>
              </w:rPr>
              <w:t>Indicative timetable</w:t>
            </w:r>
            <w:r w:rsidR="00CC38F6">
              <w:rPr>
                <w:noProof/>
                <w:webHidden/>
              </w:rPr>
              <w:tab/>
            </w:r>
            <w:r>
              <w:rPr>
                <w:noProof/>
                <w:webHidden/>
              </w:rPr>
              <w:fldChar w:fldCharType="begin"/>
            </w:r>
            <w:r w:rsidR="00CC38F6">
              <w:rPr>
                <w:noProof/>
                <w:webHidden/>
              </w:rPr>
              <w:instrText xml:space="preserve"> PAGEREF _Toc2006247 \h </w:instrText>
            </w:r>
            <w:r>
              <w:rPr>
                <w:noProof/>
                <w:webHidden/>
              </w:rPr>
            </w:r>
            <w:r>
              <w:rPr>
                <w:noProof/>
                <w:webHidden/>
              </w:rPr>
              <w:fldChar w:fldCharType="separate"/>
            </w:r>
            <w:r w:rsidR="005F11F4">
              <w:rPr>
                <w:noProof/>
                <w:webHidden/>
              </w:rPr>
              <w:t>29</w:t>
            </w:r>
            <w:r>
              <w:rPr>
                <w:noProof/>
                <w:webHidden/>
              </w:rPr>
              <w:fldChar w:fldCharType="end"/>
            </w:r>
          </w:hyperlink>
        </w:p>
        <w:p w:rsidR="00CC38F6" w:rsidRDefault="00FF44FB">
          <w:pPr>
            <w:pStyle w:val="TOC2"/>
            <w:tabs>
              <w:tab w:val="left" w:pos="880"/>
              <w:tab w:val="right" w:leader="dot" w:pos="8296"/>
            </w:tabs>
            <w:rPr>
              <w:rFonts w:eastAsiaTheme="minorEastAsia" w:cstheme="minorBidi"/>
              <w:noProof/>
              <w:szCs w:val="22"/>
              <w:lang w:val="el-GR"/>
            </w:rPr>
          </w:pPr>
          <w:hyperlink w:anchor="_Toc2006248" w:history="1">
            <w:r w:rsidR="00CC38F6" w:rsidRPr="00604EE7">
              <w:rPr>
                <w:rStyle w:val="Hyperlink"/>
                <w:noProof/>
              </w:rPr>
              <w:t>2.5</w:t>
            </w:r>
            <w:r w:rsidR="00CC38F6">
              <w:rPr>
                <w:rFonts w:eastAsiaTheme="minorEastAsia" w:cstheme="minorBidi"/>
                <w:noProof/>
                <w:szCs w:val="22"/>
                <w:lang w:val="el-GR"/>
              </w:rPr>
              <w:tab/>
            </w:r>
            <w:r w:rsidR="00CC38F6" w:rsidRPr="00604EE7">
              <w:rPr>
                <w:rStyle w:val="Hyperlink"/>
                <w:noProof/>
              </w:rPr>
              <w:t>Conditions for implementation after the Contracting Authority’s decision to award a grant</w:t>
            </w:r>
            <w:r w:rsidR="00CC38F6">
              <w:rPr>
                <w:noProof/>
                <w:webHidden/>
              </w:rPr>
              <w:tab/>
            </w:r>
          </w:hyperlink>
        </w:p>
        <w:p w:rsidR="00CC38F6" w:rsidRDefault="00FF44FB">
          <w:pPr>
            <w:pStyle w:val="TOC1"/>
            <w:rPr>
              <w:rFonts w:eastAsiaTheme="minorEastAsia" w:cstheme="minorBidi"/>
              <w:noProof/>
              <w:szCs w:val="22"/>
              <w:lang w:val="el-GR"/>
            </w:rPr>
          </w:pPr>
          <w:hyperlink w:anchor="_Toc2006249" w:history="1">
            <w:r w:rsidR="00CC38F6" w:rsidRPr="00604EE7">
              <w:rPr>
                <w:rStyle w:val="Hyperlink"/>
                <w:noProof/>
              </w:rPr>
              <w:t>3</w:t>
            </w:r>
            <w:r w:rsidR="00CC38F6">
              <w:rPr>
                <w:rFonts w:eastAsiaTheme="minorEastAsia" w:cstheme="minorBidi"/>
                <w:noProof/>
                <w:szCs w:val="22"/>
                <w:lang w:val="el-GR"/>
              </w:rPr>
              <w:tab/>
            </w:r>
            <w:r w:rsidR="00CC38F6" w:rsidRPr="00604EE7">
              <w:rPr>
                <w:rStyle w:val="Hyperlink"/>
                <w:noProof/>
              </w:rPr>
              <w:t>List of Annexes</w:t>
            </w:r>
            <w:r w:rsidR="00CC38F6">
              <w:rPr>
                <w:noProof/>
                <w:webHidden/>
              </w:rPr>
              <w:tab/>
            </w:r>
            <w:r>
              <w:rPr>
                <w:noProof/>
                <w:webHidden/>
              </w:rPr>
              <w:fldChar w:fldCharType="begin"/>
            </w:r>
            <w:r w:rsidR="00CC38F6">
              <w:rPr>
                <w:noProof/>
                <w:webHidden/>
              </w:rPr>
              <w:instrText xml:space="preserve"> PAGEREF _Toc2006249 \h </w:instrText>
            </w:r>
            <w:r>
              <w:rPr>
                <w:noProof/>
                <w:webHidden/>
              </w:rPr>
            </w:r>
            <w:r>
              <w:rPr>
                <w:noProof/>
                <w:webHidden/>
              </w:rPr>
              <w:fldChar w:fldCharType="separate"/>
            </w:r>
            <w:r w:rsidR="005F11F4">
              <w:rPr>
                <w:noProof/>
                <w:webHidden/>
              </w:rPr>
              <w:t>34</w:t>
            </w:r>
            <w:r>
              <w:rPr>
                <w:noProof/>
                <w:webHidden/>
              </w:rPr>
              <w:fldChar w:fldCharType="end"/>
            </w:r>
          </w:hyperlink>
        </w:p>
        <w:p w:rsidR="00340057" w:rsidRPr="007F42BE" w:rsidRDefault="00FF44FB">
          <w:pPr>
            <w:rPr>
              <w:rFonts w:cstheme="minorHAnsi"/>
            </w:rPr>
          </w:pPr>
          <w:r w:rsidRPr="007F42BE">
            <w:rPr>
              <w:rFonts w:cstheme="minorHAnsi"/>
              <w:b/>
              <w:bCs/>
              <w:noProof/>
            </w:rPr>
            <w:fldChar w:fldCharType="end"/>
          </w:r>
        </w:p>
      </w:sdtContent>
    </w:sdt>
    <w:p w:rsidR="008A08A6" w:rsidRPr="007F42BE" w:rsidRDefault="008A08A6" w:rsidP="00501BE9">
      <w:pPr>
        <w:rPr>
          <w:rFonts w:cstheme="minorHAnsi"/>
        </w:rPr>
      </w:pPr>
    </w:p>
    <w:p w:rsidR="00680BF1" w:rsidRPr="007F42BE" w:rsidRDefault="00680BF1" w:rsidP="00680BF1">
      <w:pPr>
        <w:rPr>
          <w:rFonts w:cstheme="minorHAnsi"/>
          <w:kern w:val="32"/>
          <w:sz w:val="32"/>
          <w:szCs w:val="32"/>
          <w:lang w:val="en-US"/>
        </w:rPr>
      </w:pPr>
      <w:r w:rsidRPr="007F42BE">
        <w:rPr>
          <w:rFonts w:cstheme="minorHAnsi"/>
        </w:rPr>
        <w:br w:type="page"/>
      </w:r>
    </w:p>
    <w:p w:rsidR="00967F15" w:rsidRPr="00572ABF" w:rsidRDefault="00967F15" w:rsidP="00572ABF">
      <w:pPr>
        <w:pStyle w:val="Heading1"/>
      </w:pPr>
      <w:bookmarkStart w:id="4" w:name="_Toc2006227"/>
      <w:bookmarkStart w:id="5" w:name="_Toc504121750"/>
      <w:r w:rsidRPr="00572ABF">
        <w:t>Implementation of innovative economic empowerment solutions for victims of trafficking and domestic violence</w:t>
      </w:r>
      <w:bookmarkEnd w:id="4"/>
      <w:bookmarkEnd w:id="5"/>
    </w:p>
    <w:p w:rsidR="00967F15" w:rsidRPr="006F754F" w:rsidRDefault="00967F15" w:rsidP="006F754F">
      <w:pPr>
        <w:pStyle w:val="Heading2"/>
      </w:pPr>
      <w:bookmarkStart w:id="6" w:name="_Toc504121751"/>
      <w:bookmarkStart w:id="7" w:name="_Toc2006228"/>
      <w:r w:rsidRPr="006F754F">
        <w:t>Background</w:t>
      </w:r>
      <w:bookmarkEnd w:id="6"/>
      <w:bookmarkEnd w:id="7"/>
    </w:p>
    <w:p w:rsidR="00967F15" w:rsidRPr="006F754F" w:rsidRDefault="00967F15" w:rsidP="00967F15">
      <w:pPr>
        <w:pStyle w:val="Subtitle"/>
        <w:spacing w:before="0" w:after="0"/>
        <w:jc w:val="both"/>
        <w:rPr>
          <w:rFonts w:asciiTheme="minorHAnsi" w:hAnsiTheme="minorHAnsi" w:cstheme="minorHAnsi"/>
          <w:b w:val="0"/>
          <w:sz w:val="22"/>
          <w:szCs w:val="22"/>
          <w:lang w:val="en-GB"/>
        </w:rPr>
      </w:pPr>
      <w:bookmarkStart w:id="8" w:name="_Toc509568126"/>
      <w:bookmarkStart w:id="9" w:name="_Toc509581352"/>
      <w:bookmarkStart w:id="10" w:name="_Toc509581397"/>
      <w:bookmarkStart w:id="11" w:name="_Toc509586858"/>
      <w:bookmarkStart w:id="12" w:name="_Toc509587976"/>
      <w:bookmarkStart w:id="13" w:name="_Toc509592685"/>
      <w:bookmarkStart w:id="14" w:name="_Toc510085867"/>
      <w:bookmarkStart w:id="15" w:name="_Toc510431057"/>
      <w:bookmarkStart w:id="16" w:name="_Toc510431736"/>
      <w:bookmarkStart w:id="17" w:name="_Toc510433974"/>
      <w:bookmarkStart w:id="18" w:name="_Toc510434665"/>
      <w:bookmarkStart w:id="19" w:name="_Toc510434729"/>
      <w:bookmarkStart w:id="20" w:name="_Toc510434779"/>
      <w:bookmarkStart w:id="21" w:name="_Toc510434843"/>
      <w:bookmarkStart w:id="22" w:name="_Toc510434910"/>
      <w:bookmarkStart w:id="23" w:name="_Toc510434988"/>
      <w:bookmarkStart w:id="24" w:name="_Toc510435057"/>
      <w:bookmarkStart w:id="25" w:name="_Toc510435195"/>
      <w:bookmarkStart w:id="26" w:name="_Toc510435268"/>
      <w:bookmarkStart w:id="27" w:name="_Toc510435352"/>
      <w:bookmarkStart w:id="28" w:name="_Toc510435860"/>
      <w:bookmarkStart w:id="29" w:name="_Toc511836421"/>
      <w:bookmarkStart w:id="30" w:name="_Toc51183648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6F754F">
        <w:rPr>
          <w:rFonts w:asciiTheme="minorHAnsi" w:hAnsiTheme="minorHAnsi" w:cstheme="minorHAnsi"/>
          <w:b w:val="0"/>
          <w:sz w:val="22"/>
          <w:szCs w:val="22"/>
          <w:lang w:val="en-GB"/>
        </w:rPr>
        <w:t>The Family and Childcare Centre (KMOP), in cooperation with project partnerDifferent and Equal (D&amp;E) is implementing in Albania the three-year project titled</w:t>
      </w:r>
      <w:r w:rsidRPr="006F754F">
        <w:rPr>
          <w:rFonts w:asciiTheme="minorHAnsi" w:hAnsiTheme="minorHAnsi" w:cstheme="minorHAnsi"/>
          <w:b w:val="0"/>
          <w:i/>
          <w:sz w:val="22"/>
          <w:szCs w:val="22"/>
          <w:lang w:val="en-GB"/>
        </w:rPr>
        <w:t xml:space="preserve">: “Cooperation between CSOs and groups of former victims of trafficking and domestic violence for the economic empowerment of victims”. </w:t>
      </w:r>
      <w:r w:rsidRPr="006F754F">
        <w:rPr>
          <w:rFonts w:asciiTheme="minorHAnsi" w:hAnsiTheme="minorHAnsi" w:cstheme="minorHAnsi"/>
          <w:b w:val="0"/>
          <w:sz w:val="22"/>
          <w:szCs w:val="22"/>
          <w:lang w:val="en-GB"/>
        </w:rPr>
        <w:t>This project is funded under the Program for the Support of the Civil Society Organization and Media 2016 -2017, Reference: EuropeAid/155863/DD/ACT/AL.</w:t>
      </w:r>
    </w:p>
    <w:p w:rsidR="00967F15" w:rsidRPr="006F754F" w:rsidRDefault="00967F15" w:rsidP="00967F15">
      <w:pPr>
        <w:pStyle w:val="Subtitle"/>
        <w:spacing w:before="0" w:after="0"/>
        <w:jc w:val="both"/>
        <w:rPr>
          <w:rFonts w:asciiTheme="minorHAnsi" w:hAnsiTheme="minorHAnsi" w:cstheme="minorHAnsi"/>
          <w:b w:val="0"/>
          <w:sz w:val="22"/>
          <w:szCs w:val="22"/>
          <w:lang w:val="en-GB"/>
        </w:rPr>
      </w:pPr>
    </w:p>
    <w:p w:rsidR="00967F15" w:rsidRPr="006F754F" w:rsidRDefault="006F754F" w:rsidP="00967F15">
      <w:pPr>
        <w:pStyle w:val="Subtitle"/>
        <w:spacing w:before="0" w:after="0"/>
        <w:jc w:val="both"/>
        <w:rPr>
          <w:rFonts w:asciiTheme="minorHAnsi" w:hAnsiTheme="minorHAnsi" w:cstheme="minorHAnsi"/>
          <w:b w:val="0"/>
          <w:sz w:val="22"/>
          <w:szCs w:val="22"/>
          <w:lang w:val="en-GB"/>
        </w:rPr>
      </w:pPr>
      <w:r>
        <w:rPr>
          <w:rFonts w:asciiTheme="minorHAnsi" w:hAnsiTheme="minorHAnsi" w:cstheme="minorHAnsi"/>
          <w:b w:val="0"/>
          <w:sz w:val="22"/>
          <w:szCs w:val="22"/>
          <w:lang w:val="en-GB"/>
        </w:rPr>
        <w:t>The o</w:t>
      </w:r>
      <w:r w:rsidR="00967F15" w:rsidRPr="006F754F">
        <w:rPr>
          <w:rFonts w:asciiTheme="minorHAnsi" w:hAnsiTheme="minorHAnsi" w:cstheme="minorHAnsi"/>
          <w:b w:val="0"/>
          <w:sz w:val="22"/>
          <w:szCs w:val="22"/>
          <w:lang w:val="en-GB"/>
        </w:rPr>
        <w:t>verall objective is:</w:t>
      </w:r>
    </w:p>
    <w:p w:rsidR="00967F15" w:rsidRPr="006F754F" w:rsidRDefault="00967F15" w:rsidP="00967F15">
      <w:pPr>
        <w:pStyle w:val="Subtitle"/>
        <w:spacing w:before="0" w:after="0"/>
        <w:jc w:val="both"/>
        <w:rPr>
          <w:rFonts w:asciiTheme="minorHAnsi" w:hAnsiTheme="minorHAnsi" w:cstheme="minorHAnsi"/>
          <w:b w:val="0"/>
          <w:sz w:val="22"/>
          <w:szCs w:val="22"/>
          <w:lang w:val="en-GB"/>
        </w:rPr>
      </w:pPr>
      <w:r w:rsidRPr="006F754F">
        <w:rPr>
          <w:rFonts w:asciiTheme="minorHAnsi" w:hAnsiTheme="minorHAnsi" w:cstheme="minorHAnsi"/>
          <w:b w:val="0"/>
          <w:sz w:val="22"/>
          <w:szCs w:val="22"/>
          <w:lang w:val="en-GB"/>
        </w:rPr>
        <w:t>To reinforce the Civil society organizations in Albania in providing reintegration services for former victims of trafficking and domestic violence, in order to achieve a harmonic social inclusion of former v</w:t>
      </w:r>
      <w:r w:rsidR="0003560D">
        <w:rPr>
          <w:rFonts w:asciiTheme="minorHAnsi" w:hAnsiTheme="minorHAnsi" w:cstheme="minorHAnsi"/>
          <w:b w:val="0"/>
          <w:sz w:val="22"/>
          <w:szCs w:val="22"/>
          <w:lang w:val="en-GB"/>
        </w:rPr>
        <w:t xml:space="preserve">ictims, mainly </w:t>
      </w:r>
      <w:r w:rsidRPr="006F754F">
        <w:rPr>
          <w:rFonts w:asciiTheme="minorHAnsi" w:hAnsiTheme="minorHAnsi" w:cstheme="minorHAnsi"/>
          <w:b w:val="0"/>
          <w:sz w:val="22"/>
          <w:szCs w:val="22"/>
          <w:lang w:val="en-GB"/>
        </w:rPr>
        <w:t xml:space="preserve">through the enhancement of their employability. </w:t>
      </w:r>
    </w:p>
    <w:p w:rsidR="00967F15" w:rsidRPr="006F754F" w:rsidRDefault="00967F15" w:rsidP="00967F15">
      <w:pPr>
        <w:pStyle w:val="Subtitle"/>
        <w:spacing w:before="0" w:after="0"/>
        <w:jc w:val="both"/>
        <w:rPr>
          <w:rFonts w:asciiTheme="minorHAnsi" w:hAnsiTheme="minorHAnsi" w:cstheme="minorHAnsi"/>
          <w:b w:val="0"/>
          <w:sz w:val="22"/>
          <w:szCs w:val="22"/>
          <w:highlight w:val="yellow"/>
          <w:lang w:val="en-US"/>
        </w:rPr>
      </w:pPr>
    </w:p>
    <w:p w:rsidR="00967F15" w:rsidRPr="006F754F" w:rsidRDefault="00D753A8" w:rsidP="00967F15">
      <w:pPr>
        <w:pStyle w:val="Subtitle"/>
        <w:spacing w:before="0" w:after="0"/>
        <w:jc w:val="both"/>
        <w:rPr>
          <w:rFonts w:asciiTheme="minorHAnsi" w:hAnsiTheme="minorHAnsi" w:cstheme="minorHAnsi"/>
          <w:b w:val="0"/>
          <w:sz w:val="22"/>
          <w:szCs w:val="22"/>
          <w:lang w:val="en-US"/>
        </w:rPr>
      </w:pPr>
      <w:r>
        <w:rPr>
          <w:rFonts w:asciiTheme="minorHAnsi" w:hAnsiTheme="minorHAnsi" w:cstheme="minorHAnsi"/>
          <w:b w:val="0"/>
          <w:sz w:val="22"/>
          <w:szCs w:val="22"/>
          <w:lang w:val="en-US"/>
        </w:rPr>
        <w:t>The</w:t>
      </w:r>
      <w:r w:rsidR="00967F15" w:rsidRPr="006F754F">
        <w:rPr>
          <w:rFonts w:asciiTheme="minorHAnsi" w:hAnsiTheme="minorHAnsi" w:cstheme="minorHAnsi"/>
          <w:b w:val="0"/>
          <w:sz w:val="22"/>
          <w:szCs w:val="22"/>
          <w:lang w:val="en-US"/>
        </w:rPr>
        <w:t xml:space="preserve"> action aims to address CSOs and informal community groups in Tirana, Kukes, Diber and Saranda (especially in the remote areas), where many former victims live. With very few exceptions, the CSOs in these areas have remained distant from re/integration assistance to victims of trafficking, hesitant that their capacities are not compatible with victims’ needs. The action will contribute in identifying their needs to grow/formalize as CSOs and specialize in providing re/integration services for former victims of trafficking and/or domestic violence, and will build their capacities through training (and on the job support, mentoring/coaching) tailored to their needs. The action will also support CSOs through a Grant Scheme to propose and implement economic empowerment models for former victims.</w:t>
      </w:r>
    </w:p>
    <w:p w:rsidR="00967F15" w:rsidRPr="006F754F" w:rsidRDefault="00967F15" w:rsidP="00967F15">
      <w:pPr>
        <w:pStyle w:val="Subtitle"/>
        <w:jc w:val="both"/>
        <w:rPr>
          <w:rFonts w:asciiTheme="minorHAnsi" w:hAnsiTheme="minorHAnsi" w:cstheme="minorHAnsi"/>
          <w:sz w:val="22"/>
          <w:szCs w:val="22"/>
          <w:lang w:val="en-US"/>
        </w:rPr>
      </w:pPr>
      <w:r w:rsidRPr="006F754F">
        <w:rPr>
          <w:rFonts w:asciiTheme="minorHAnsi" w:hAnsiTheme="minorHAnsi" w:cstheme="minorHAnsi"/>
          <w:b w:val="0"/>
          <w:sz w:val="22"/>
          <w:szCs w:val="22"/>
          <w:lang w:val="en-US"/>
        </w:rPr>
        <w:t xml:space="preserve">One of the specific objectives of the project is to strengthen and ensure sustainability of service provisions and reintegration process for VoT and </w:t>
      </w:r>
      <w:r w:rsidRPr="0003560D">
        <w:rPr>
          <w:rFonts w:asciiTheme="minorHAnsi" w:hAnsiTheme="minorHAnsi" w:cstheme="minorHAnsi"/>
          <w:b w:val="0"/>
          <w:sz w:val="22"/>
          <w:szCs w:val="22"/>
        </w:rPr>
        <w:t>VoDV</w:t>
      </w:r>
      <w:r w:rsidRPr="006F754F">
        <w:rPr>
          <w:rFonts w:asciiTheme="minorHAnsi" w:hAnsiTheme="minorHAnsi" w:cstheme="minorHAnsi"/>
          <w:b w:val="0"/>
          <w:sz w:val="22"/>
          <w:szCs w:val="22"/>
          <w:lang w:val="en-US"/>
        </w:rPr>
        <w:t>. It will be achieved through the outsourcing of soc</w:t>
      </w:r>
      <w:r w:rsidR="0003560D">
        <w:rPr>
          <w:rFonts w:asciiTheme="minorHAnsi" w:hAnsiTheme="minorHAnsi" w:cstheme="minorHAnsi"/>
          <w:b w:val="0"/>
          <w:sz w:val="22"/>
          <w:szCs w:val="22"/>
          <w:lang w:val="en-US"/>
        </w:rPr>
        <w:t xml:space="preserve">ial inclusion and reintegration </w:t>
      </w:r>
      <w:r w:rsidRPr="006F754F">
        <w:rPr>
          <w:rFonts w:asciiTheme="minorHAnsi" w:hAnsiTheme="minorHAnsi" w:cstheme="minorHAnsi"/>
          <w:b w:val="0"/>
          <w:sz w:val="22"/>
          <w:szCs w:val="22"/>
          <w:lang w:val="en-US"/>
        </w:rPr>
        <w:t xml:space="preserve">programmes to the CSO/NGO service providers by means of a grant scheme mechanism. It is expected that at least </w:t>
      </w:r>
      <w:r w:rsidRPr="006F754F">
        <w:rPr>
          <w:rFonts w:asciiTheme="minorHAnsi" w:hAnsiTheme="minorHAnsi" w:cstheme="minorHAnsi"/>
          <w:sz w:val="22"/>
          <w:szCs w:val="22"/>
          <w:lang w:val="en-US"/>
        </w:rPr>
        <w:t>seven (7) CSO</w:t>
      </w:r>
      <w:r w:rsidR="0003560D">
        <w:rPr>
          <w:rFonts w:asciiTheme="minorHAnsi" w:hAnsiTheme="minorHAnsi" w:cstheme="minorHAnsi"/>
          <w:sz w:val="22"/>
          <w:szCs w:val="22"/>
          <w:lang w:val="en-US"/>
        </w:rPr>
        <w:t>s</w:t>
      </w:r>
      <w:r w:rsidRPr="006F754F">
        <w:rPr>
          <w:rFonts w:asciiTheme="minorHAnsi" w:hAnsiTheme="minorHAnsi" w:cstheme="minorHAnsi"/>
          <w:b w:val="0"/>
          <w:sz w:val="22"/>
          <w:szCs w:val="22"/>
          <w:lang w:val="en-US"/>
        </w:rPr>
        <w:t xml:space="preserve"> will receive funding supported by the sub-grant scheme.</w:t>
      </w:r>
      <w:r w:rsidRPr="006F754F">
        <w:rPr>
          <w:rFonts w:asciiTheme="minorHAnsi" w:hAnsiTheme="minorHAnsi" w:cstheme="minorHAnsi"/>
          <w:sz w:val="22"/>
          <w:szCs w:val="22"/>
          <w:lang w:val="en-US"/>
        </w:rPr>
        <w:tab/>
      </w:r>
    </w:p>
    <w:p w:rsidR="00967F15" w:rsidRPr="006F754F" w:rsidRDefault="00967F15" w:rsidP="00967F15">
      <w:pPr>
        <w:widowControl w:val="0"/>
        <w:tabs>
          <w:tab w:val="left" w:pos="709"/>
        </w:tabs>
        <w:spacing w:after="60"/>
        <w:rPr>
          <w:rFonts w:cstheme="minorHAnsi"/>
          <w:szCs w:val="22"/>
        </w:rPr>
      </w:pPr>
      <w:r w:rsidRPr="006F754F">
        <w:rPr>
          <w:rFonts w:cstheme="minorHAnsi"/>
          <w:szCs w:val="22"/>
          <w:lang w:val="en-US"/>
        </w:rPr>
        <w:t>The expected result is to develop and apply innovative and context sensitive economic empowerment solutions for former victims of trafficking and domestic violence in rural and in urban areas, on the basis of the results of the research on local job market skills needs and opportunities and the</w:t>
      </w:r>
      <w:r w:rsidRPr="006F754F">
        <w:rPr>
          <w:rFonts w:cstheme="minorHAnsi"/>
          <w:szCs w:val="22"/>
        </w:rPr>
        <w:t xml:space="preserve"> “Guidelines for developing innovative and effective economic empowerment solutions”. </w:t>
      </w:r>
    </w:p>
    <w:p w:rsidR="00967F15" w:rsidRPr="006F754F" w:rsidRDefault="00967F15" w:rsidP="00967F15">
      <w:pPr>
        <w:pStyle w:val="Default"/>
        <w:jc w:val="both"/>
        <w:rPr>
          <w:rFonts w:asciiTheme="minorHAnsi" w:eastAsia="Times New Roman" w:hAnsiTheme="minorHAnsi" w:cstheme="minorHAnsi"/>
          <w:snapToGrid w:val="0"/>
          <w:color w:val="auto"/>
          <w:sz w:val="22"/>
          <w:szCs w:val="22"/>
          <w:lang w:val="en-GB"/>
        </w:rPr>
      </w:pPr>
      <w:r w:rsidRPr="006F754F">
        <w:rPr>
          <w:rFonts w:asciiTheme="minorHAnsi" w:eastAsia="Times New Roman" w:hAnsiTheme="minorHAnsi" w:cstheme="minorHAnsi"/>
          <w:snapToGrid w:val="0"/>
          <w:color w:val="auto"/>
          <w:sz w:val="22"/>
          <w:szCs w:val="22"/>
          <w:lang w:val="en-GB"/>
        </w:rPr>
        <w:t>This is the Call for Proposal under the above mentionedproject in fulfilment to its Sub Granting Scheme.</w:t>
      </w:r>
    </w:p>
    <w:p w:rsidR="00967F15" w:rsidRPr="006F754F" w:rsidRDefault="00967F15" w:rsidP="00967F15">
      <w:pPr>
        <w:pStyle w:val="Default"/>
        <w:jc w:val="both"/>
        <w:rPr>
          <w:rFonts w:asciiTheme="minorHAnsi" w:eastAsia="Times New Roman" w:hAnsiTheme="minorHAnsi" w:cstheme="minorHAnsi"/>
          <w:snapToGrid w:val="0"/>
          <w:color w:val="auto"/>
          <w:sz w:val="22"/>
          <w:szCs w:val="22"/>
          <w:lang w:val="en-GB"/>
        </w:rPr>
      </w:pPr>
      <w:r w:rsidRPr="006F754F">
        <w:rPr>
          <w:rFonts w:asciiTheme="minorHAnsi" w:eastAsia="Times New Roman" w:hAnsiTheme="minorHAnsi" w:cstheme="minorHAnsi"/>
          <w:snapToGrid w:val="0"/>
          <w:color w:val="auto"/>
          <w:sz w:val="22"/>
          <w:szCs w:val="22"/>
          <w:lang w:val="en-GB"/>
        </w:rPr>
        <w:t xml:space="preserve">Through the “Sub Granting Scheme”, </w:t>
      </w:r>
      <w:r w:rsidRPr="006F754F">
        <w:rPr>
          <w:rFonts w:asciiTheme="minorHAnsi" w:hAnsiTheme="minorHAnsi" w:cstheme="minorHAnsi"/>
          <w:sz w:val="22"/>
          <w:szCs w:val="22"/>
        </w:rPr>
        <w:t>grants requested will be w</w:t>
      </w:r>
      <w:r w:rsidR="0003560D">
        <w:rPr>
          <w:rFonts w:asciiTheme="minorHAnsi" w:hAnsiTheme="minorHAnsi" w:cstheme="minorHAnsi"/>
          <w:sz w:val="22"/>
          <w:szCs w:val="22"/>
        </w:rPr>
        <w:t xml:space="preserve">ithin minimum 10.000 EUR up to </w:t>
      </w:r>
      <w:r w:rsidRPr="006F754F">
        <w:rPr>
          <w:rFonts w:asciiTheme="minorHAnsi" w:hAnsiTheme="minorHAnsi" w:cstheme="minorHAnsi"/>
          <w:sz w:val="22"/>
          <w:szCs w:val="22"/>
        </w:rPr>
        <w:t>the maximum limit of 20.000,00€.</w:t>
      </w:r>
    </w:p>
    <w:p w:rsidR="00967F15" w:rsidRPr="006F754F" w:rsidRDefault="00967F15" w:rsidP="00967F15">
      <w:pPr>
        <w:pStyle w:val="Subtitle"/>
        <w:jc w:val="both"/>
        <w:rPr>
          <w:rFonts w:asciiTheme="minorHAnsi" w:hAnsiTheme="minorHAnsi" w:cstheme="minorHAnsi"/>
          <w:b w:val="0"/>
          <w:sz w:val="22"/>
          <w:szCs w:val="22"/>
          <w:lang w:val="en-GB"/>
        </w:rPr>
      </w:pPr>
      <w:r w:rsidRPr="006F754F">
        <w:rPr>
          <w:rFonts w:asciiTheme="minorHAnsi" w:hAnsiTheme="minorHAnsi" w:cstheme="minorHAnsi"/>
          <w:b w:val="0"/>
          <w:sz w:val="22"/>
          <w:szCs w:val="22"/>
          <w:lang w:val="en-GB"/>
        </w:rPr>
        <w:t xml:space="preserve">The total budget allocated for this Call for Proposals is </w:t>
      </w:r>
      <w:r w:rsidRPr="006F754F">
        <w:rPr>
          <w:rFonts w:asciiTheme="minorHAnsi" w:hAnsiTheme="minorHAnsi" w:cstheme="minorHAnsi"/>
          <w:sz w:val="22"/>
          <w:szCs w:val="22"/>
          <w:lang w:val="en-GB"/>
        </w:rPr>
        <w:t>EUR 126,314.00</w:t>
      </w:r>
      <w:r w:rsidRPr="006F754F">
        <w:rPr>
          <w:rFonts w:asciiTheme="minorHAnsi" w:hAnsiTheme="minorHAnsi" w:cstheme="minorHAnsi"/>
          <w:b w:val="0"/>
          <w:sz w:val="22"/>
          <w:szCs w:val="22"/>
          <w:lang w:val="en-GB"/>
        </w:rPr>
        <w:t>.</w:t>
      </w:r>
    </w:p>
    <w:p w:rsidR="003E646D" w:rsidRPr="006F754F" w:rsidRDefault="003E646D" w:rsidP="009B594E">
      <w:pPr>
        <w:pStyle w:val="ListParagraph"/>
        <w:keepNext/>
        <w:widowControl w:val="0"/>
        <w:numPr>
          <w:ilvl w:val="0"/>
          <w:numId w:val="4"/>
        </w:numPr>
        <w:spacing w:before="240" w:after="240"/>
        <w:contextualSpacing w:val="0"/>
        <w:jc w:val="left"/>
        <w:outlineLvl w:val="1"/>
        <w:rPr>
          <w:rFonts w:cstheme="minorHAnsi"/>
          <w:b/>
          <w:bCs/>
          <w:iCs/>
          <w:vanish/>
          <w:szCs w:val="22"/>
          <w:lang w:val="en-US" w:eastAsia="en-US"/>
        </w:rPr>
      </w:pPr>
      <w:bookmarkStart w:id="31" w:name="_Toc2006206"/>
      <w:bookmarkStart w:id="32" w:name="_Toc2006229"/>
      <w:bookmarkEnd w:id="31"/>
      <w:bookmarkEnd w:id="32"/>
    </w:p>
    <w:p w:rsidR="003E646D" w:rsidRPr="006F754F" w:rsidRDefault="003E646D" w:rsidP="009B594E">
      <w:pPr>
        <w:pStyle w:val="ListParagraph"/>
        <w:keepNext/>
        <w:widowControl w:val="0"/>
        <w:numPr>
          <w:ilvl w:val="0"/>
          <w:numId w:val="4"/>
        </w:numPr>
        <w:spacing w:before="240" w:after="240"/>
        <w:contextualSpacing w:val="0"/>
        <w:jc w:val="left"/>
        <w:outlineLvl w:val="1"/>
        <w:rPr>
          <w:rFonts w:cstheme="minorHAnsi"/>
          <w:b/>
          <w:bCs/>
          <w:iCs/>
          <w:vanish/>
          <w:szCs w:val="22"/>
          <w:lang w:val="en-US" w:eastAsia="en-US"/>
        </w:rPr>
      </w:pPr>
      <w:bookmarkStart w:id="33" w:name="_Toc509568127"/>
      <w:bookmarkStart w:id="34" w:name="_Toc509581353"/>
      <w:bookmarkStart w:id="35" w:name="_Toc509581398"/>
      <w:bookmarkStart w:id="36" w:name="_Toc509586859"/>
      <w:bookmarkStart w:id="37" w:name="_Toc509587977"/>
      <w:bookmarkStart w:id="38" w:name="_Toc509592686"/>
      <w:bookmarkStart w:id="39" w:name="_Toc510085868"/>
      <w:bookmarkStart w:id="40" w:name="_Toc510431058"/>
      <w:bookmarkStart w:id="41" w:name="_Toc510431737"/>
      <w:bookmarkStart w:id="42" w:name="_Toc510433975"/>
      <w:bookmarkStart w:id="43" w:name="_Toc510434666"/>
      <w:bookmarkStart w:id="44" w:name="_Toc510434730"/>
      <w:bookmarkStart w:id="45" w:name="_Toc510434780"/>
      <w:bookmarkStart w:id="46" w:name="_Toc510434844"/>
      <w:bookmarkStart w:id="47" w:name="_Toc510434911"/>
      <w:bookmarkStart w:id="48" w:name="_Toc510434989"/>
      <w:bookmarkStart w:id="49" w:name="_Toc510435058"/>
      <w:bookmarkStart w:id="50" w:name="_Toc510435196"/>
      <w:bookmarkStart w:id="51" w:name="_Toc510435269"/>
      <w:bookmarkStart w:id="52" w:name="_Toc510435353"/>
      <w:bookmarkStart w:id="53" w:name="_Toc510435861"/>
      <w:bookmarkStart w:id="54" w:name="_Toc511836422"/>
      <w:bookmarkStart w:id="55" w:name="_Toc511836484"/>
      <w:bookmarkStart w:id="56" w:name="_Toc2006207"/>
      <w:bookmarkStart w:id="57" w:name="_Toc200623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967F15" w:rsidRPr="006F754F" w:rsidRDefault="00967F15" w:rsidP="006F754F">
      <w:pPr>
        <w:pStyle w:val="Heading2"/>
        <w:rPr>
          <w:sz w:val="22"/>
          <w:szCs w:val="22"/>
        </w:rPr>
      </w:pPr>
      <w:bookmarkStart w:id="58" w:name="_Toc504121752"/>
      <w:bookmarkStart w:id="59" w:name="_Toc2006231"/>
      <w:r w:rsidRPr="006F754F">
        <w:rPr>
          <w:sz w:val="22"/>
          <w:szCs w:val="22"/>
        </w:rPr>
        <w:t>Objectives of the programme and priority issues</w:t>
      </w:r>
      <w:bookmarkEnd w:id="58"/>
      <w:bookmarkEnd w:id="59"/>
    </w:p>
    <w:p w:rsidR="00967F15" w:rsidRPr="006F754F" w:rsidRDefault="00967F15" w:rsidP="00967F15">
      <w:pPr>
        <w:rPr>
          <w:rFonts w:cstheme="minorHAnsi"/>
          <w:szCs w:val="22"/>
        </w:rPr>
      </w:pPr>
      <w:r w:rsidRPr="006F754F">
        <w:rPr>
          <w:rFonts w:cstheme="minorHAnsi"/>
          <w:szCs w:val="22"/>
        </w:rPr>
        <w:t>The project "Cooperation between CSOs and groups of former victims of trafficking and domestic violence for the economic empowerment of victims”, implemented by Family and Childcare Centre (KM</w:t>
      </w:r>
      <w:r w:rsidR="0003560D">
        <w:rPr>
          <w:rFonts w:cstheme="minorHAnsi"/>
          <w:szCs w:val="22"/>
        </w:rPr>
        <w:t>OP) and Different &amp; Equal (D&amp;E)</w:t>
      </w:r>
      <w:r w:rsidRPr="006F754F">
        <w:rPr>
          <w:rFonts w:cstheme="minorHAnsi"/>
          <w:szCs w:val="22"/>
        </w:rPr>
        <w:t>, aims to reinforce CSOs in Tirana, Kukes, Diber and Saranda (especially remote areas).</w:t>
      </w:r>
    </w:p>
    <w:p w:rsidR="00967F15" w:rsidRPr="006F754F" w:rsidRDefault="00967F15" w:rsidP="00967F15">
      <w:pPr>
        <w:rPr>
          <w:rFonts w:cstheme="minorHAnsi"/>
          <w:szCs w:val="22"/>
        </w:rPr>
      </w:pPr>
      <w:r w:rsidRPr="006F754F">
        <w:rPr>
          <w:rFonts w:cstheme="minorHAnsi"/>
          <w:szCs w:val="22"/>
        </w:rPr>
        <w:t>This project will contribute in identifying their needs to grow/ formalize as CSOs and specialize in providing reintegration services for former victims of trafficking and/or domestic violence, and will build their capacities through training (and on the job support mentoring/coaching) tailored to their needs.</w:t>
      </w:r>
    </w:p>
    <w:p w:rsidR="00967F15" w:rsidRPr="0013799C" w:rsidRDefault="00967F15" w:rsidP="00967F15">
      <w:pPr>
        <w:rPr>
          <w:rFonts w:cstheme="minorHAnsi"/>
          <w:sz w:val="20"/>
          <w:szCs w:val="20"/>
        </w:rPr>
      </w:pPr>
    </w:p>
    <w:p w:rsidR="00967F15" w:rsidRPr="0003560D" w:rsidRDefault="00967F15" w:rsidP="00967F15">
      <w:pPr>
        <w:rPr>
          <w:rFonts w:cstheme="minorHAnsi"/>
          <w:szCs w:val="22"/>
        </w:rPr>
      </w:pPr>
      <w:r w:rsidRPr="0003560D">
        <w:rPr>
          <w:rFonts w:cstheme="minorHAnsi"/>
          <w:szCs w:val="22"/>
        </w:rPr>
        <w:t xml:space="preserve">Through a Grant Scheme this project will support the proposals and implementation of economic empowerment models for former victims.  </w:t>
      </w:r>
    </w:p>
    <w:p w:rsidR="00967F15" w:rsidRPr="0003560D" w:rsidRDefault="00967F15" w:rsidP="00967F15">
      <w:pPr>
        <w:rPr>
          <w:rFonts w:cstheme="minorHAnsi"/>
          <w:szCs w:val="22"/>
        </w:rPr>
      </w:pPr>
    </w:p>
    <w:p w:rsidR="00967F15" w:rsidRPr="0003560D" w:rsidRDefault="00967F15" w:rsidP="00967F15">
      <w:pPr>
        <w:rPr>
          <w:rFonts w:cstheme="minorHAnsi"/>
          <w:szCs w:val="22"/>
        </w:rPr>
      </w:pPr>
      <w:r w:rsidRPr="0003560D">
        <w:rPr>
          <w:rFonts w:cstheme="minorHAnsi"/>
          <w:szCs w:val="22"/>
        </w:rPr>
        <w:t>Thus, the specific objectives of this call for proposals are:</w:t>
      </w:r>
    </w:p>
    <w:p w:rsidR="00967F15" w:rsidRPr="0013799C" w:rsidRDefault="00967F15" w:rsidP="00967F15">
      <w:pPr>
        <w:rPr>
          <w:rFonts w:cstheme="minorHAnsi"/>
          <w:sz w:val="20"/>
          <w:szCs w:val="20"/>
        </w:rPr>
      </w:pPr>
    </w:p>
    <w:p w:rsidR="00967F15" w:rsidRPr="0003560D" w:rsidRDefault="00967F15" w:rsidP="009B594E">
      <w:pPr>
        <w:numPr>
          <w:ilvl w:val="0"/>
          <w:numId w:val="7"/>
        </w:numPr>
        <w:rPr>
          <w:rFonts w:cstheme="minorHAnsi"/>
          <w:szCs w:val="22"/>
        </w:rPr>
      </w:pPr>
      <w:r w:rsidRPr="0003560D">
        <w:rPr>
          <w:rFonts w:cstheme="minorHAnsi"/>
          <w:szCs w:val="22"/>
        </w:rPr>
        <w:t>To increase the number of CSOs able to support the reintegration process of survivors of trafficking and violence in Tirana, Kukes, Diber and Saranda areas.</w:t>
      </w:r>
    </w:p>
    <w:p w:rsidR="00967F15" w:rsidRPr="0003560D" w:rsidRDefault="00967F15" w:rsidP="009B594E">
      <w:pPr>
        <w:numPr>
          <w:ilvl w:val="0"/>
          <w:numId w:val="7"/>
        </w:numPr>
        <w:rPr>
          <w:rFonts w:cstheme="minorHAnsi"/>
          <w:szCs w:val="22"/>
        </w:rPr>
      </w:pPr>
      <w:r w:rsidRPr="0003560D">
        <w:rPr>
          <w:rFonts w:cstheme="minorHAnsi"/>
          <w:szCs w:val="22"/>
        </w:rPr>
        <w:t xml:space="preserve">To finance innovative economic empowerment models tailored to former survivors needs. </w:t>
      </w:r>
    </w:p>
    <w:p w:rsidR="00967F15" w:rsidRPr="0003560D" w:rsidRDefault="00967F15" w:rsidP="009B594E">
      <w:pPr>
        <w:numPr>
          <w:ilvl w:val="0"/>
          <w:numId w:val="7"/>
        </w:numPr>
        <w:rPr>
          <w:rFonts w:cstheme="minorHAnsi"/>
          <w:szCs w:val="22"/>
        </w:rPr>
      </w:pPr>
      <w:r w:rsidRPr="0003560D">
        <w:rPr>
          <w:rFonts w:cstheme="minorHAnsi"/>
          <w:szCs w:val="22"/>
        </w:rPr>
        <w:t>To support the economic empowerment of the survivors of trafficking and violence.</w:t>
      </w:r>
    </w:p>
    <w:p w:rsidR="00967F15" w:rsidRPr="0003560D" w:rsidRDefault="00967F15" w:rsidP="00967F15">
      <w:pPr>
        <w:rPr>
          <w:rFonts w:cstheme="minorHAnsi"/>
        </w:rPr>
      </w:pPr>
    </w:p>
    <w:p w:rsidR="00967F15" w:rsidRPr="0013799C" w:rsidRDefault="00967F15" w:rsidP="00967F15">
      <w:pPr>
        <w:tabs>
          <w:tab w:val="left" w:pos="426"/>
        </w:tabs>
        <w:rPr>
          <w:rFonts w:cstheme="minorHAnsi"/>
          <w:b/>
          <w:snapToGrid w:val="0"/>
          <w:sz w:val="20"/>
          <w:szCs w:val="20"/>
        </w:rPr>
      </w:pPr>
    </w:p>
    <w:p w:rsidR="00967F15" w:rsidRPr="0003560D" w:rsidRDefault="00967F15" w:rsidP="00967F15">
      <w:pPr>
        <w:tabs>
          <w:tab w:val="left" w:pos="426"/>
        </w:tabs>
        <w:rPr>
          <w:rFonts w:cstheme="minorHAnsi"/>
          <w:b/>
          <w:snapToGrid w:val="0"/>
          <w:szCs w:val="22"/>
        </w:rPr>
      </w:pPr>
      <w:r w:rsidRPr="0003560D">
        <w:rPr>
          <w:rFonts w:cstheme="minorHAnsi"/>
          <w:b/>
          <w:snapToGrid w:val="0"/>
          <w:szCs w:val="22"/>
        </w:rPr>
        <w:t xml:space="preserve">Priorities </w:t>
      </w:r>
    </w:p>
    <w:p w:rsidR="00967F15" w:rsidRPr="0003560D" w:rsidRDefault="00967F15" w:rsidP="00967F15">
      <w:pPr>
        <w:tabs>
          <w:tab w:val="left" w:pos="426"/>
        </w:tabs>
        <w:rPr>
          <w:rFonts w:cstheme="minorHAnsi"/>
          <w:snapToGrid w:val="0"/>
          <w:szCs w:val="22"/>
        </w:rPr>
      </w:pPr>
    </w:p>
    <w:p w:rsidR="00967F15" w:rsidRPr="0003560D" w:rsidRDefault="00967F15" w:rsidP="00967F15">
      <w:pPr>
        <w:tabs>
          <w:tab w:val="left" w:pos="426"/>
        </w:tabs>
        <w:rPr>
          <w:rFonts w:cstheme="minorHAnsi"/>
          <w:snapToGrid w:val="0"/>
          <w:szCs w:val="22"/>
        </w:rPr>
      </w:pPr>
      <w:r w:rsidRPr="0003560D">
        <w:rPr>
          <w:rFonts w:cstheme="minorHAnsi"/>
          <w:snapToGrid w:val="0"/>
          <w:szCs w:val="22"/>
        </w:rPr>
        <w:t xml:space="preserve">The Call aims to accommodate the wide variations in the approach utilised by the different CSOs in terms of the complexity and diversity of the reintegration process of </w:t>
      </w:r>
      <w:r w:rsidR="0003560D">
        <w:rPr>
          <w:rFonts w:cstheme="minorHAnsi"/>
          <w:szCs w:val="22"/>
        </w:rPr>
        <w:t>VoT/ V</w:t>
      </w:r>
      <w:r w:rsidRPr="0003560D">
        <w:rPr>
          <w:rFonts w:cstheme="minorHAnsi"/>
          <w:szCs w:val="22"/>
        </w:rPr>
        <w:t>oDV</w:t>
      </w:r>
      <w:r w:rsidRPr="0003560D">
        <w:rPr>
          <w:rFonts w:cstheme="minorHAnsi"/>
          <w:snapToGrid w:val="0"/>
          <w:szCs w:val="22"/>
        </w:rPr>
        <w:t xml:space="preserve"> in areas of Tirana, Kukes, Diber and Saranda.</w:t>
      </w:r>
    </w:p>
    <w:p w:rsidR="00967F15" w:rsidRPr="0003560D" w:rsidRDefault="00967F15" w:rsidP="00967F15">
      <w:pPr>
        <w:tabs>
          <w:tab w:val="left" w:pos="426"/>
        </w:tabs>
        <w:rPr>
          <w:rFonts w:cstheme="minorHAnsi"/>
          <w:szCs w:val="22"/>
        </w:rPr>
      </w:pPr>
    </w:p>
    <w:p w:rsidR="00967F15" w:rsidRPr="0003560D" w:rsidRDefault="00967F15" w:rsidP="00967F15">
      <w:pPr>
        <w:tabs>
          <w:tab w:val="left" w:pos="426"/>
        </w:tabs>
        <w:rPr>
          <w:rFonts w:cstheme="minorHAnsi"/>
          <w:snapToGrid w:val="0"/>
          <w:szCs w:val="22"/>
        </w:rPr>
      </w:pPr>
      <w:r w:rsidRPr="0003560D">
        <w:rPr>
          <w:rFonts w:cstheme="minorHAnsi"/>
          <w:szCs w:val="22"/>
        </w:rPr>
        <w:t>Actions must aim on how to best accommodate the long-term needs of VoT/ VoDV, and to provide targeted support and assistance for VoT/ VoDV.</w:t>
      </w:r>
    </w:p>
    <w:p w:rsidR="00967F15" w:rsidRPr="0003560D" w:rsidRDefault="00967F15" w:rsidP="00967F15">
      <w:pPr>
        <w:tabs>
          <w:tab w:val="left" w:pos="426"/>
        </w:tabs>
        <w:rPr>
          <w:rFonts w:cstheme="minorHAnsi"/>
          <w:szCs w:val="22"/>
        </w:rPr>
      </w:pPr>
    </w:p>
    <w:p w:rsidR="00967F15" w:rsidRPr="0003560D" w:rsidRDefault="00967F15" w:rsidP="00967F15">
      <w:pPr>
        <w:tabs>
          <w:tab w:val="left" w:pos="426"/>
        </w:tabs>
        <w:rPr>
          <w:rFonts w:cstheme="minorHAnsi"/>
          <w:snapToGrid w:val="0"/>
          <w:szCs w:val="22"/>
        </w:rPr>
      </w:pPr>
    </w:p>
    <w:p w:rsidR="00967F15" w:rsidRPr="0003560D" w:rsidRDefault="00967F15" w:rsidP="00967F15">
      <w:pPr>
        <w:tabs>
          <w:tab w:val="left" w:pos="426"/>
        </w:tabs>
        <w:rPr>
          <w:rFonts w:cstheme="minorHAnsi"/>
          <w:snapToGrid w:val="0"/>
          <w:szCs w:val="22"/>
        </w:rPr>
      </w:pPr>
      <w:r w:rsidRPr="0003560D">
        <w:rPr>
          <w:rFonts w:cstheme="minorHAnsi"/>
          <w:snapToGrid w:val="0"/>
          <w:szCs w:val="22"/>
        </w:rPr>
        <w:t xml:space="preserve">The current Call for Proposals seeks to support </w:t>
      </w:r>
      <w:r w:rsidRPr="0003560D">
        <w:rPr>
          <w:rFonts w:cstheme="minorHAnsi"/>
          <w:b/>
          <w:snapToGrid w:val="0"/>
          <w:szCs w:val="22"/>
        </w:rPr>
        <w:t xml:space="preserve">civil society organisations that are willing to </w:t>
      </w:r>
      <w:r w:rsidRPr="0003560D">
        <w:rPr>
          <w:rStyle w:val="fontstyle01"/>
          <w:rFonts w:asciiTheme="minorHAnsi" w:hAnsiTheme="minorHAnsi" w:cstheme="minorHAnsi"/>
        </w:rPr>
        <w:t>engage as service providers</w:t>
      </w:r>
      <w:r w:rsidRPr="0003560D">
        <w:rPr>
          <w:rFonts w:cstheme="minorHAnsi"/>
          <w:b/>
          <w:snapToGrid w:val="0"/>
          <w:szCs w:val="22"/>
        </w:rPr>
        <w:t xml:space="preserve">for VoT/VoDV, </w:t>
      </w:r>
      <w:r w:rsidRPr="0003560D">
        <w:rPr>
          <w:rFonts w:cstheme="minorHAnsi"/>
          <w:snapToGrid w:val="0"/>
          <w:szCs w:val="22"/>
        </w:rPr>
        <w:t>including rehabilitation and re-integration, licensed CSOs, working in the following thematic areas:</w:t>
      </w:r>
    </w:p>
    <w:p w:rsidR="00967F15" w:rsidRPr="0013799C" w:rsidRDefault="00967F15" w:rsidP="00967F15">
      <w:pPr>
        <w:tabs>
          <w:tab w:val="left" w:pos="426"/>
        </w:tabs>
        <w:rPr>
          <w:rFonts w:cstheme="minorHAnsi"/>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3"/>
        <w:gridCol w:w="5519"/>
      </w:tblGrid>
      <w:tr w:rsidR="00967F15" w:rsidRPr="0013799C" w:rsidTr="00967F15">
        <w:tc>
          <w:tcPr>
            <w:tcW w:w="3235" w:type="dxa"/>
          </w:tcPr>
          <w:p w:rsidR="00967F15" w:rsidRPr="0003560D" w:rsidRDefault="00967F15" w:rsidP="00967F15">
            <w:pPr>
              <w:tabs>
                <w:tab w:val="left" w:pos="426"/>
              </w:tabs>
              <w:rPr>
                <w:rFonts w:cstheme="minorHAnsi"/>
                <w:snapToGrid w:val="0"/>
                <w:szCs w:val="22"/>
              </w:rPr>
            </w:pPr>
            <w:r w:rsidRPr="0003560D">
              <w:rPr>
                <w:rFonts w:cstheme="minorHAnsi"/>
                <w:snapToGrid w:val="0"/>
                <w:szCs w:val="22"/>
              </w:rPr>
              <w:t>Objective</w:t>
            </w:r>
          </w:p>
        </w:tc>
        <w:tc>
          <w:tcPr>
            <w:tcW w:w="6115" w:type="dxa"/>
          </w:tcPr>
          <w:p w:rsidR="00967F15" w:rsidRPr="0003560D" w:rsidRDefault="00967F15" w:rsidP="00967F15">
            <w:pPr>
              <w:tabs>
                <w:tab w:val="left" w:pos="426"/>
              </w:tabs>
              <w:rPr>
                <w:rFonts w:cstheme="minorHAnsi"/>
                <w:snapToGrid w:val="0"/>
                <w:szCs w:val="22"/>
              </w:rPr>
            </w:pPr>
            <w:r w:rsidRPr="0003560D">
              <w:rPr>
                <w:rFonts w:cstheme="minorHAnsi"/>
                <w:snapToGrid w:val="0"/>
                <w:szCs w:val="22"/>
              </w:rPr>
              <w:t>Type of intervention suggested – non exhaustive</w:t>
            </w:r>
          </w:p>
        </w:tc>
      </w:tr>
      <w:tr w:rsidR="00967F15" w:rsidRPr="0013799C" w:rsidTr="00967F15">
        <w:tc>
          <w:tcPr>
            <w:tcW w:w="3235" w:type="dxa"/>
            <w:vMerge w:val="restart"/>
          </w:tcPr>
          <w:p w:rsidR="00967F15" w:rsidRPr="0003560D" w:rsidRDefault="00967F15" w:rsidP="00967F15">
            <w:pPr>
              <w:tabs>
                <w:tab w:val="left" w:pos="426"/>
              </w:tabs>
              <w:rPr>
                <w:rFonts w:cstheme="minorHAnsi"/>
                <w:snapToGrid w:val="0"/>
                <w:szCs w:val="22"/>
              </w:rPr>
            </w:pPr>
            <w:r w:rsidRPr="0003560D">
              <w:rPr>
                <w:rFonts w:cstheme="minorHAnsi"/>
                <w:szCs w:val="22"/>
              </w:rPr>
              <w:t>Social inclusion of VoT/ VoDV</w:t>
            </w:r>
          </w:p>
        </w:tc>
        <w:tc>
          <w:tcPr>
            <w:tcW w:w="6115" w:type="dxa"/>
          </w:tcPr>
          <w:p w:rsidR="00967F15" w:rsidRPr="0003560D" w:rsidRDefault="00967F15" w:rsidP="00967F15">
            <w:pPr>
              <w:tabs>
                <w:tab w:val="left" w:pos="426"/>
              </w:tabs>
              <w:rPr>
                <w:rFonts w:cstheme="minorHAnsi"/>
                <w:szCs w:val="22"/>
              </w:rPr>
            </w:pPr>
            <w:r w:rsidRPr="0003560D">
              <w:rPr>
                <w:rFonts w:cstheme="minorHAnsi"/>
                <w:szCs w:val="22"/>
              </w:rPr>
              <w:t>Family reconciliation and counselling</w:t>
            </w:r>
          </w:p>
        </w:tc>
      </w:tr>
      <w:tr w:rsidR="00967F15" w:rsidRPr="0013799C" w:rsidTr="00967F15">
        <w:tc>
          <w:tcPr>
            <w:tcW w:w="3235" w:type="dxa"/>
            <w:vMerge/>
          </w:tcPr>
          <w:p w:rsidR="00967F15" w:rsidRPr="0003560D" w:rsidRDefault="00967F15" w:rsidP="00967F15">
            <w:pPr>
              <w:tabs>
                <w:tab w:val="left" w:pos="426"/>
              </w:tabs>
              <w:rPr>
                <w:rFonts w:cstheme="minorHAnsi"/>
                <w:snapToGrid w:val="0"/>
                <w:szCs w:val="22"/>
              </w:rPr>
            </w:pPr>
          </w:p>
        </w:tc>
        <w:tc>
          <w:tcPr>
            <w:tcW w:w="6115" w:type="dxa"/>
          </w:tcPr>
          <w:p w:rsidR="00967F15" w:rsidRPr="0003560D" w:rsidRDefault="00967F15" w:rsidP="00967F15">
            <w:pPr>
              <w:tabs>
                <w:tab w:val="left" w:pos="426"/>
              </w:tabs>
              <w:rPr>
                <w:rFonts w:cstheme="minorHAnsi"/>
                <w:szCs w:val="22"/>
              </w:rPr>
            </w:pPr>
            <w:r w:rsidRPr="0003560D">
              <w:rPr>
                <w:rFonts w:cstheme="minorHAnsi"/>
                <w:szCs w:val="22"/>
              </w:rPr>
              <w:t>Formal/Non-formal education support</w:t>
            </w:r>
          </w:p>
        </w:tc>
      </w:tr>
      <w:tr w:rsidR="00967F15" w:rsidRPr="0013799C" w:rsidTr="00967F15">
        <w:tc>
          <w:tcPr>
            <w:tcW w:w="3235" w:type="dxa"/>
            <w:vMerge w:val="restart"/>
          </w:tcPr>
          <w:p w:rsidR="00967F15" w:rsidRPr="0003560D" w:rsidRDefault="0003560D" w:rsidP="00967F15">
            <w:pPr>
              <w:tabs>
                <w:tab w:val="left" w:pos="426"/>
              </w:tabs>
              <w:rPr>
                <w:rFonts w:cstheme="minorHAnsi"/>
                <w:snapToGrid w:val="0"/>
                <w:szCs w:val="22"/>
              </w:rPr>
            </w:pPr>
            <w:r>
              <w:rPr>
                <w:rFonts w:cstheme="minorHAnsi"/>
                <w:szCs w:val="22"/>
              </w:rPr>
              <w:t>Economic empowerment of VoT/Vo</w:t>
            </w:r>
            <w:r w:rsidR="00967F15" w:rsidRPr="0003560D">
              <w:rPr>
                <w:rFonts w:cstheme="minorHAnsi"/>
                <w:szCs w:val="22"/>
              </w:rPr>
              <w:t xml:space="preserve">DV </w:t>
            </w:r>
          </w:p>
        </w:tc>
        <w:tc>
          <w:tcPr>
            <w:tcW w:w="6115" w:type="dxa"/>
          </w:tcPr>
          <w:p w:rsidR="00967F15" w:rsidRPr="0003560D" w:rsidRDefault="00967F15" w:rsidP="00967F15">
            <w:pPr>
              <w:tabs>
                <w:tab w:val="left" w:pos="426"/>
              </w:tabs>
              <w:rPr>
                <w:rFonts w:cstheme="minorHAnsi"/>
                <w:szCs w:val="22"/>
              </w:rPr>
            </w:pPr>
            <w:r w:rsidRPr="0003560D">
              <w:rPr>
                <w:rFonts w:cstheme="minorHAnsi"/>
                <w:szCs w:val="22"/>
              </w:rPr>
              <w:t>Vocational training</w:t>
            </w:r>
          </w:p>
        </w:tc>
      </w:tr>
      <w:tr w:rsidR="00967F15" w:rsidRPr="0013799C" w:rsidTr="00967F15">
        <w:tc>
          <w:tcPr>
            <w:tcW w:w="3235" w:type="dxa"/>
            <w:vMerge/>
          </w:tcPr>
          <w:p w:rsidR="00967F15" w:rsidRPr="0003560D" w:rsidRDefault="00967F15" w:rsidP="00967F15">
            <w:pPr>
              <w:tabs>
                <w:tab w:val="left" w:pos="426"/>
              </w:tabs>
              <w:rPr>
                <w:rFonts w:cstheme="minorHAnsi"/>
                <w:szCs w:val="22"/>
              </w:rPr>
            </w:pPr>
          </w:p>
        </w:tc>
        <w:tc>
          <w:tcPr>
            <w:tcW w:w="6115" w:type="dxa"/>
          </w:tcPr>
          <w:p w:rsidR="00967F15" w:rsidRPr="0003560D" w:rsidRDefault="00967F15" w:rsidP="00967F15">
            <w:pPr>
              <w:tabs>
                <w:tab w:val="left" w:pos="426"/>
              </w:tabs>
              <w:rPr>
                <w:rFonts w:cstheme="minorHAnsi"/>
                <w:szCs w:val="22"/>
              </w:rPr>
            </w:pPr>
            <w:r w:rsidRPr="0003560D">
              <w:rPr>
                <w:rFonts w:cstheme="minorHAnsi"/>
                <w:szCs w:val="22"/>
              </w:rPr>
              <w:t>Vocational guidance and counselling</w:t>
            </w:r>
          </w:p>
        </w:tc>
      </w:tr>
      <w:tr w:rsidR="00967F15" w:rsidRPr="0013799C" w:rsidTr="00967F15">
        <w:tc>
          <w:tcPr>
            <w:tcW w:w="3235" w:type="dxa"/>
            <w:vMerge/>
          </w:tcPr>
          <w:p w:rsidR="00967F15" w:rsidRPr="0003560D" w:rsidRDefault="00967F15" w:rsidP="00967F15">
            <w:pPr>
              <w:tabs>
                <w:tab w:val="left" w:pos="426"/>
              </w:tabs>
              <w:rPr>
                <w:rFonts w:cstheme="minorHAnsi"/>
                <w:snapToGrid w:val="0"/>
                <w:szCs w:val="22"/>
              </w:rPr>
            </w:pPr>
          </w:p>
        </w:tc>
        <w:tc>
          <w:tcPr>
            <w:tcW w:w="6115" w:type="dxa"/>
          </w:tcPr>
          <w:p w:rsidR="00967F15" w:rsidRPr="0003560D" w:rsidRDefault="00967F15" w:rsidP="00967F15">
            <w:pPr>
              <w:tabs>
                <w:tab w:val="left" w:pos="426"/>
              </w:tabs>
              <w:rPr>
                <w:rFonts w:cstheme="minorHAnsi"/>
                <w:szCs w:val="22"/>
              </w:rPr>
            </w:pPr>
            <w:r w:rsidRPr="0003560D">
              <w:rPr>
                <w:rFonts w:cstheme="minorHAnsi"/>
                <w:szCs w:val="22"/>
              </w:rPr>
              <w:t>Labour mediation and job placement</w:t>
            </w:r>
          </w:p>
        </w:tc>
      </w:tr>
      <w:tr w:rsidR="00967F15" w:rsidRPr="00D91874" w:rsidTr="00967F15">
        <w:tc>
          <w:tcPr>
            <w:tcW w:w="3235" w:type="dxa"/>
            <w:vMerge/>
          </w:tcPr>
          <w:p w:rsidR="00967F15" w:rsidRPr="0003560D" w:rsidRDefault="00967F15" w:rsidP="00967F15">
            <w:pPr>
              <w:tabs>
                <w:tab w:val="left" w:pos="426"/>
              </w:tabs>
              <w:rPr>
                <w:rFonts w:ascii="Segoe UI Semilight" w:hAnsi="Segoe UI Semilight" w:cs="Segoe UI Semilight"/>
                <w:snapToGrid w:val="0"/>
                <w:szCs w:val="22"/>
              </w:rPr>
            </w:pPr>
          </w:p>
        </w:tc>
        <w:tc>
          <w:tcPr>
            <w:tcW w:w="6115" w:type="dxa"/>
          </w:tcPr>
          <w:p w:rsidR="00967F15" w:rsidRPr="0003560D" w:rsidRDefault="00967F15" w:rsidP="00967F15">
            <w:pPr>
              <w:tabs>
                <w:tab w:val="left" w:pos="426"/>
              </w:tabs>
              <w:rPr>
                <w:rFonts w:cstheme="minorHAnsi"/>
                <w:szCs w:val="22"/>
              </w:rPr>
            </w:pPr>
            <w:r w:rsidRPr="0003560D">
              <w:rPr>
                <w:rFonts w:cstheme="minorHAnsi"/>
                <w:szCs w:val="22"/>
              </w:rPr>
              <w:t>Support for small business start-up and entrepreneurship support</w:t>
            </w:r>
          </w:p>
        </w:tc>
      </w:tr>
      <w:tr w:rsidR="00967F15" w:rsidRPr="00D91874" w:rsidTr="00967F15">
        <w:tc>
          <w:tcPr>
            <w:tcW w:w="3235" w:type="dxa"/>
            <w:vMerge/>
          </w:tcPr>
          <w:p w:rsidR="00967F15" w:rsidRPr="0003560D" w:rsidRDefault="00967F15" w:rsidP="00967F15">
            <w:pPr>
              <w:tabs>
                <w:tab w:val="left" w:pos="426"/>
              </w:tabs>
              <w:rPr>
                <w:rFonts w:ascii="Segoe UI Semilight" w:hAnsi="Segoe UI Semilight" w:cs="Segoe UI Semilight"/>
                <w:snapToGrid w:val="0"/>
                <w:szCs w:val="22"/>
              </w:rPr>
            </w:pPr>
          </w:p>
        </w:tc>
        <w:tc>
          <w:tcPr>
            <w:tcW w:w="6115" w:type="dxa"/>
          </w:tcPr>
          <w:p w:rsidR="00967F15" w:rsidRPr="0003560D" w:rsidRDefault="00967F15" w:rsidP="00967F15">
            <w:pPr>
              <w:tabs>
                <w:tab w:val="left" w:pos="426"/>
              </w:tabs>
              <w:rPr>
                <w:rFonts w:cstheme="minorHAnsi"/>
                <w:szCs w:val="22"/>
              </w:rPr>
            </w:pPr>
            <w:r w:rsidRPr="0003560D">
              <w:rPr>
                <w:rFonts w:cstheme="minorHAnsi"/>
                <w:szCs w:val="22"/>
              </w:rPr>
              <w:t>Support for achieving self - sufficiency</w:t>
            </w:r>
          </w:p>
        </w:tc>
      </w:tr>
    </w:tbl>
    <w:p w:rsidR="00967F15" w:rsidRDefault="00967F15" w:rsidP="00967F15">
      <w:pPr>
        <w:tabs>
          <w:tab w:val="left" w:pos="426"/>
        </w:tabs>
        <w:rPr>
          <w:rFonts w:ascii="Segoe UI Semilight" w:hAnsi="Segoe UI Semilight" w:cs="Segoe UI Semilight"/>
          <w:snapToGrid w:val="0"/>
          <w:sz w:val="20"/>
          <w:szCs w:val="20"/>
        </w:rPr>
      </w:pPr>
    </w:p>
    <w:p w:rsidR="0013799C" w:rsidRDefault="0013799C" w:rsidP="00967F15">
      <w:pPr>
        <w:tabs>
          <w:tab w:val="left" w:pos="426"/>
        </w:tabs>
        <w:rPr>
          <w:rFonts w:ascii="Segoe UI Semilight" w:hAnsi="Segoe UI Semilight" w:cs="Segoe UI Semilight"/>
          <w:snapToGrid w:val="0"/>
          <w:sz w:val="20"/>
          <w:szCs w:val="20"/>
        </w:rPr>
      </w:pPr>
    </w:p>
    <w:p w:rsidR="0013799C" w:rsidRPr="00D91874" w:rsidRDefault="0013799C" w:rsidP="00967F15">
      <w:pPr>
        <w:tabs>
          <w:tab w:val="left" w:pos="426"/>
        </w:tabs>
        <w:rPr>
          <w:rFonts w:ascii="Segoe UI Semilight" w:hAnsi="Segoe UI Semilight" w:cs="Segoe UI Semilight"/>
          <w:snapToGrid w:val="0"/>
          <w:sz w:val="20"/>
          <w:szCs w:val="20"/>
        </w:rPr>
      </w:pPr>
    </w:p>
    <w:p w:rsidR="00967F15" w:rsidRPr="0003560D" w:rsidRDefault="00967F15" w:rsidP="00967F15">
      <w:pPr>
        <w:autoSpaceDE w:val="0"/>
        <w:autoSpaceDN w:val="0"/>
        <w:adjustRightInd w:val="0"/>
        <w:rPr>
          <w:rFonts w:cstheme="minorHAnsi"/>
          <w:b/>
          <w:snapToGrid w:val="0"/>
          <w:color w:val="000000"/>
          <w:szCs w:val="22"/>
        </w:rPr>
      </w:pPr>
      <w:r w:rsidRPr="0003560D">
        <w:rPr>
          <w:rFonts w:cstheme="minorHAnsi"/>
          <w:b/>
          <w:snapToGrid w:val="0"/>
          <w:color w:val="000000"/>
          <w:szCs w:val="22"/>
        </w:rPr>
        <w:t>The presented Call for Proposals hasone LOT:</w:t>
      </w:r>
    </w:p>
    <w:p w:rsidR="00967F15" w:rsidRPr="0003560D" w:rsidRDefault="00967F15" w:rsidP="00967F15">
      <w:pPr>
        <w:tabs>
          <w:tab w:val="left" w:pos="426"/>
        </w:tabs>
        <w:rPr>
          <w:rFonts w:cstheme="minorHAnsi"/>
          <w:snapToGrid w:val="0"/>
          <w:szCs w:val="22"/>
        </w:rPr>
      </w:pPr>
    </w:p>
    <w:p w:rsidR="00967F15" w:rsidRPr="0003560D" w:rsidRDefault="00967F15" w:rsidP="00967F15">
      <w:pPr>
        <w:tabs>
          <w:tab w:val="left" w:pos="426"/>
        </w:tabs>
        <w:rPr>
          <w:rFonts w:cstheme="minorHAnsi"/>
          <w:b/>
          <w:snapToGrid w:val="0"/>
          <w:szCs w:val="22"/>
        </w:rPr>
      </w:pPr>
      <w:r w:rsidRPr="0003560D">
        <w:rPr>
          <w:rFonts w:cstheme="minorHAnsi"/>
          <w:b/>
          <w:snapToGrid w:val="0"/>
          <w:szCs w:val="22"/>
          <w:u w:val="single"/>
        </w:rPr>
        <w:t>LOT</w:t>
      </w:r>
      <w:r w:rsidRPr="0003560D">
        <w:rPr>
          <w:rFonts w:cstheme="minorHAnsi"/>
          <w:snapToGrid w:val="0"/>
          <w:szCs w:val="22"/>
        </w:rPr>
        <w:t xml:space="preserve">: </w:t>
      </w:r>
      <w:r w:rsidRPr="0003560D">
        <w:rPr>
          <w:rFonts w:cstheme="minorHAnsi"/>
          <w:b/>
          <w:snapToGrid w:val="0"/>
          <w:szCs w:val="22"/>
        </w:rPr>
        <w:t xml:space="preserve">Grants to better respond to the reintegration/inclusion needs of </w:t>
      </w:r>
      <w:r w:rsidRPr="000843F7">
        <w:rPr>
          <w:rFonts w:cstheme="minorHAnsi"/>
          <w:b/>
          <w:szCs w:val="22"/>
        </w:rPr>
        <w:t>VoT/ VoDV</w:t>
      </w:r>
      <w:r w:rsidRPr="0003560D">
        <w:rPr>
          <w:rFonts w:cstheme="minorHAnsi"/>
          <w:b/>
          <w:snapToGrid w:val="0"/>
          <w:szCs w:val="22"/>
        </w:rPr>
        <w:t xml:space="preserve"> in daily social life for licensed and CSO/NGO social services providers.</w:t>
      </w:r>
    </w:p>
    <w:p w:rsidR="00967F15" w:rsidRPr="0003560D" w:rsidRDefault="00967F15" w:rsidP="00967F15">
      <w:pPr>
        <w:tabs>
          <w:tab w:val="left" w:pos="426"/>
        </w:tabs>
        <w:rPr>
          <w:rFonts w:cstheme="minorHAnsi"/>
          <w:snapToGrid w:val="0"/>
          <w:szCs w:val="22"/>
        </w:rPr>
      </w:pPr>
    </w:p>
    <w:p w:rsidR="00967F15" w:rsidRPr="0003560D" w:rsidRDefault="000843F7" w:rsidP="00967F15">
      <w:pPr>
        <w:tabs>
          <w:tab w:val="left" w:pos="426"/>
        </w:tabs>
        <w:rPr>
          <w:rFonts w:cstheme="minorHAnsi"/>
          <w:snapToGrid w:val="0"/>
          <w:szCs w:val="22"/>
        </w:rPr>
      </w:pPr>
      <w:r>
        <w:rPr>
          <w:rFonts w:cstheme="minorHAnsi"/>
          <w:b/>
          <w:snapToGrid w:val="0"/>
          <w:szCs w:val="22"/>
        </w:rPr>
        <w:t>VoT/Vo</w:t>
      </w:r>
      <w:r w:rsidR="00967F15" w:rsidRPr="0003560D">
        <w:rPr>
          <w:rFonts w:cstheme="minorHAnsi"/>
          <w:b/>
          <w:snapToGrid w:val="0"/>
          <w:szCs w:val="22"/>
        </w:rPr>
        <w:t>DV</w:t>
      </w:r>
      <w:r w:rsidR="00967F15" w:rsidRPr="0003560D">
        <w:rPr>
          <w:rFonts w:cstheme="minorHAnsi"/>
          <w:snapToGrid w:val="0"/>
          <w:szCs w:val="22"/>
        </w:rPr>
        <w:t xml:space="preserve">– considered the </w:t>
      </w:r>
      <w:r w:rsidR="00967F15" w:rsidRPr="0003560D">
        <w:rPr>
          <w:rFonts w:cstheme="minorHAnsi"/>
          <w:b/>
          <w:snapToGrid w:val="0"/>
          <w:szCs w:val="22"/>
        </w:rPr>
        <w:t xml:space="preserve">beneficiaries </w:t>
      </w:r>
      <w:r w:rsidR="00967F15" w:rsidRPr="0003560D">
        <w:rPr>
          <w:rFonts w:cstheme="minorHAnsi"/>
          <w:snapToGrid w:val="0"/>
          <w:szCs w:val="22"/>
        </w:rPr>
        <w:t>of this sub-granting scheme, will be receiving tailor-made social support and economic empower</w:t>
      </w:r>
      <w:r>
        <w:rPr>
          <w:rFonts w:cstheme="minorHAnsi"/>
          <w:snapToGrid w:val="0"/>
          <w:szCs w:val="22"/>
        </w:rPr>
        <w:t>ment services from the projects run</w:t>
      </w:r>
      <w:r w:rsidR="00967F15" w:rsidRPr="0003560D">
        <w:rPr>
          <w:rFonts w:cstheme="minorHAnsi"/>
          <w:snapToGrid w:val="0"/>
          <w:szCs w:val="22"/>
        </w:rPr>
        <w:t xml:space="preserve"> by su</w:t>
      </w:r>
      <w:r>
        <w:rPr>
          <w:rFonts w:cstheme="minorHAnsi"/>
          <w:snapToGrid w:val="0"/>
          <w:szCs w:val="22"/>
        </w:rPr>
        <w:t xml:space="preserve">b-granted NGOs. </w:t>
      </w:r>
      <w:r w:rsidR="00967F15" w:rsidRPr="0003560D">
        <w:rPr>
          <w:rFonts w:cstheme="minorHAnsi"/>
          <w:snapToGrid w:val="0"/>
          <w:szCs w:val="22"/>
        </w:rPr>
        <w:t xml:space="preserve">What services are required (if any) will depend on the specific situation of each individual </w:t>
      </w:r>
      <w:r w:rsidR="00967F15" w:rsidRPr="0003560D">
        <w:rPr>
          <w:rFonts w:cstheme="minorHAnsi"/>
          <w:szCs w:val="22"/>
        </w:rPr>
        <w:t>VoT/ VoDV.</w:t>
      </w:r>
      <w:r w:rsidR="00967F15" w:rsidRPr="0003560D">
        <w:rPr>
          <w:rFonts w:cstheme="minorHAnsi"/>
          <w:snapToGrid w:val="0"/>
          <w:szCs w:val="22"/>
        </w:rPr>
        <w:t xml:space="preserve"> It is critical that interventions are designed to meet their actual needs at various stages of their post-trafficking/ violence recovery process, thus delivered following an individualized approach.</w:t>
      </w:r>
    </w:p>
    <w:p w:rsidR="00967F15" w:rsidRPr="0003560D" w:rsidRDefault="00967F15" w:rsidP="00967F15">
      <w:pPr>
        <w:tabs>
          <w:tab w:val="left" w:pos="426"/>
        </w:tabs>
        <w:rPr>
          <w:rFonts w:cstheme="minorHAnsi"/>
          <w:b/>
          <w:snapToGrid w:val="0"/>
          <w:szCs w:val="22"/>
        </w:rPr>
      </w:pPr>
    </w:p>
    <w:p w:rsidR="00967F15" w:rsidRPr="0003560D" w:rsidRDefault="00967F15" w:rsidP="00967F15">
      <w:pPr>
        <w:tabs>
          <w:tab w:val="left" w:pos="426"/>
        </w:tabs>
        <w:rPr>
          <w:rFonts w:cstheme="minorHAnsi"/>
          <w:b/>
          <w:snapToGrid w:val="0"/>
          <w:szCs w:val="22"/>
        </w:rPr>
      </w:pPr>
      <w:r w:rsidRPr="0003560D">
        <w:rPr>
          <w:rFonts w:cstheme="minorHAnsi"/>
          <w:b/>
          <w:snapToGrid w:val="0"/>
          <w:szCs w:val="22"/>
        </w:rPr>
        <w:t xml:space="preserve">Priority will be given to actions that target difficult to reach / high risk populations (e.g. RAE populations, minorities, etc.) and/or remote and isolated areas </w:t>
      </w:r>
      <w:r w:rsidRPr="0003560D">
        <w:rPr>
          <w:rFonts w:cstheme="minorHAnsi"/>
          <w:snapToGrid w:val="0"/>
          <w:szCs w:val="22"/>
        </w:rPr>
        <w:t>(</w:t>
      </w:r>
      <w:r w:rsidRPr="0003560D">
        <w:rPr>
          <w:rFonts w:cstheme="minorHAnsi"/>
          <w:i/>
          <w:snapToGrid w:val="0"/>
          <w:szCs w:val="22"/>
        </w:rPr>
        <w:t>see evaluation grid</w:t>
      </w:r>
      <w:r w:rsidRPr="0003560D">
        <w:rPr>
          <w:rFonts w:cstheme="minorHAnsi"/>
          <w:snapToGrid w:val="0"/>
          <w:szCs w:val="22"/>
        </w:rPr>
        <w:t>).</w:t>
      </w:r>
    </w:p>
    <w:p w:rsidR="00967F15" w:rsidRPr="0003560D" w:rsidRDefault="00967F15" w:rsidP="00967F15">
      <w:pPr>
        <w:tabs>
          <w:tab w:val="left" w:pos="426"/>
        </w:tabs>
        <w:rPr>
          <w:rFonts w:cstheme="minorHAnsi"/>
          <w:snapToGrid w:val="0"/>
          <w:szCs w:val="22"/>
        </w:rPr>
      </w:pPr>
    </w:p>
    <w:p w:rsidR="00967F15" w:rsidRPr="0003560D" w:rsidRDefault="00967F15" w:rsidP="006F754F">
      <w:pPr>
        <w:pStyle w:val="Heading2"/>
        <w:rPr>
          <w:sz w:val="22"/>
          <w:szCs w:val="22"/>
        </w:rPr>
      </w:pPr>
      <w:bookmarkStart w:id="60" w:name="_Toc504121753"/>
      <w:bookmarkStart w:id="61" w:name="_Toc2006232"/>
      <w:r w:rsidRPr="0003560D">
        <w:rPr>
          <w:sz w:val="22"/>
          <w:szCs w:val="22"/>
        </w:rPr>
        <w:t>Financial allocation provided by the contracting authority</w:t>
      </w:r>
      <w:bookmarkEnd w:id="60"/>
      <w:bookmarkEnd w:id="61"/>
    </w:p>
    <w:p w:rsidR="00967F15" w:rsidRPr="0003560D" w:rsidRDefault="00967F15" w:rsidP="00967F15">
      <w:pPr>
        <w:rPr>
          <w:rFonts w:cstheme="minorHAnsi"/>
          <w:b/>
          <w:szCs w:val="22"/>
        </w:rPr>
      </w:pPr>
      <w:r w:rsidRPr="0003560D">
        <w:rPr>
          <w:rFonts w:cstheme="minorHAnsi"/>
          <w:szCs w:val="22"/>
        </w:rPr>
        <w:t xml:space="preserve">The overall indicative amount made available under this call for proposals is </w:t>
      </w:r>
      <w:r w:rsidRPr="0003560D">
        <w:rPr>
          <w:rFonts w:cstheme="minorHAnsi"/>
          <w:b/>
          <w:szCs w:val="22"/>
        </w:rPr>
        <w:t>EUR 126,314.00</w:t>
      </w:r>
    </w:p>
    <w:p w:rsidR="00967F15" w:rsidRPr="0003560D" w:rsidRDefault="00967F15" w:rsidP="00967F15">
      <w:pPr>
        <w:rPr>
          <w:rFonts w:cstheme="minorHAnsi"/>
          <w:szCs w:val="22"/>
        </w:rPr>
      </w:pPr>
      <w:r w:rsidRPr="0003560D">
        <w:rPr>
          <w:rFonts w:cstheme="minorHAnsi"/>
          <w:szCs w:val="22"/>
        </w:rPr>
        <w:t>The Contracting Authority reserves the right not to award all available funds.</w:t>
      </w:r>
    </w:p>
    <w:p w:rsidR="00967F15" w:rsidRPr="0003560D" w:rsidRDefault="00967F15" w:rsidP="00967F15">
      <w:pPr>
        <w:rPr>
          <w:rFonts w:cstheme="minorHAnsi"/>
          <w:szCs w:val="22"/>
        </w:rPr>
      </w:pPr>
    </w:p>
    <w:p w:rsidR="00967F15" w:rsidRPr="000843F7" w:rsidRDefault="00967F15" w:rsidP="00967F15">
      <w:pPr>
        <w:rPr>
          <w:rFonts w:cstheme="minorHAnsi"/>
          <w:b/>
          <w:szCs w:val="22"/>
        </w:rPr>
      </w:pPr>
      <w:r w:rsidRPr="0003560D">
        <w:rPr>
          <w:rFonts w:cstheme="minorHAnsi"/>
          <w:b/>
          <w:szCs w:val="22"/>
        </w:rPr>
        <w:t>Indicat</w:t>
      </w:r>
      <w:r w:rsidR="000843F7">
        <w:rPr>
          <w:rFonts w:cstheme="minorHAnsi"/>
          <w:b/>
          <w:szCs w:val="22"/>
        </w:rPr>
        <w:t>ive allocation of funds by lot:</w:t>
      </w:r>
    </w:p>
    <w:p w:rsidR="00967F15" w:rsidRPr="0003560D" w:rsidRDefault="00967F15" w:rsidP="00967F15">
      <w:pPr>
        <w:tabs>
          <w:tab w:val="left" w:pos="426"/>
        </w:tabs>
        <w:rPr>
          <w:rFonts w:cstheme="minorHAnsi"/>
          <w:snapToGrid w:val="0"/>
          <w:szCs w:val="22"/>
        </w:rPr>
      </w:pPr>
      <w:r w:rsidRPr="0003560D">
        <w:rPr>
          <w:rFonts w:cstheme="minorHAnsi"/>
          <w:b/>
          <w:szCs w:val="22"/>
          <w:u w:val="single"/>
        </w:rPr>
        <w:t xml:space="preserve">LOT: </w:t>
      </w:r>
      <w:r w:rsidRPr="0003560D">
        <w:rPr>
          <w:rFonts w:cstheme="minorHAnsi"/>
          <w:snapToGrid w:val="0"/>
          <w:szCs w:val="22"/>
        </w:rPr>
        <w:t xml:space="preserve">Grants to better respond to the reintegration/social inclusion needs of VoT in daily social life for licensed CSO/NGO social services providers </w:t>
      </w:r>
      <w:r w:rsidRPr="0003560D">
        <w:rPr>
          <w:rFonts w:cstheme="minorHAnsi"/>
          <w:szCs w:val="22"/>
        </w:rPr>
        <w:t>–min 10,000 EURO but max up to 20,000 EURO.</w:t>
      </w:r>
    </w:p>
    <w:p w:rsidR="00967F15" w:rsidRPr="0003560D" w:rsidRDefault="00967F15" w:rsidP="00967F15">
      <w:pPr>
        <w:rPr>
          <w:rFonts w:cstheme="minorHAnsi"/>
          <w:szCs w:val="22"/>
        </w:rPr>
      </w:pPr>
    </w:p>
    <w:p w:rsidR="00967F15" w:rsidRDefault="00967F15" w:rsidP="00967F15">
      <w:pPr>
        <w:rPr>
          <w:rFonts w:cstheme="minorHAnsi"/>
          <w:szCs w:val="22"/>
        </w:rPr>
      </w:pPr>
    </w:p>
    <w:p w:rsidR="000843F7" w:rsidRDefault="000843F7" w:rsidP="00967F15">
      <w:pPr>
        <w:rPr>
          <w:rFonts w:cstheme="minorHAnsi"/>
          <w:szCs w:val="22"/>
        </w:rPr>
      </w:pPr>
    </w:p>
    <w:p w:rsidR="000843F7" w:rsidRDefault="000843F7" w:rsidP="00967F15">
      <w:pPr>
        <w:rPr>
          <w:rFonts w:cstheme="minorHAnsi"/>
          <w:szCs w:val="22"/>
        </w:rPr>
      </w:pPr>
    </w:p>
    <w:p w:rsidR="000843F7" w:rsidRPr="0003560D" w:rsidRDefault="000843F7" w:rsidP="00967F15">
      <w:pPr>
        <w:rPr>
          <w:rFonts w:cstheme="minorHAnsi"/>
          <w:szCs w:val="22"/>
        </w:rPr>
      </w:pPr>
    </w:p>
    <w:p w:rsidR="00967F15" w:rsidRPr="0003560D" w:rsidRDefault="00967F15" w:rsidP="00967F15">
      <w:pPr>
        <w:rPr>
          <w:rFonts w:cstheme="minorHAnsi"/>
          <w:b/>
          <w:szCs w:val="22"/>
        </w:rPr>
      </w:pPr>
      <w:r w:rsidRPr="0003560D">
        <w:rPr>
          <w:rFonts w:cstheme="minorHAnsi"/>
          <w:b/>
          <w:szCs w:val="22"/>
        </w:rPr>
        <w:t>Size of grants</w:t>
      </w:r>
    </w:p>
    <w:p w:rsidR="00967F15" w:rsidRPr="0003560D" w:rsidRDefault="00967F15" w:rsidP="00967F15">
      <w:pPr>
        <w:rPr>
          <w:rFonts w:cstheme="minorHAnsi"/>
          <w:szCs w:val="22"/>
        </w:rPr>
      </w:pPr>
      <w:r w:rsidRPr="0003560D">
        <w:rPr>
          <w:rFonts w:cstheme="minorHAnsi"/>
          <w:szCs w:val="22"/>
        </w:rPr>
        <w:t>Any grant requested under this call for proposals must fall between the following minimum and maximum amounts:</w:t>
      </w:r>
    </w:p>
    <w:p w:rsidR="00967F15" w:rsidRPr="0003560D" w:rsidRDefault="00967F15" w:rsidP="00967F15">
      <w:pPr>
        <w:rPr>
          <w:rFonts w:cstheme="minorHAnsi"/>
          <w:szCs w:val="22"/>
        </w:rPr>
      </w:pPr>
      <w:r w:rsidRPr="0003560D">
        <w:rPr>
          <w:rFonts w:cstheme="minorHAnsi"/>
          <w:szCs w:val="22"/>
        </w:rPr>
        <w:t>•</w:t>
      </w:r>
      <w:r w:rsidRPr="0003560D">
        <w:rPr>
          <w:rFonts w:cstheme="minorHAnsi"/>
          <w:szCs w:val="22"/>
        </w:rPr>
        <w:tab/>
        <w:t xml:space="preserve">minimum amount: EUR 10,000 </w:t>
      </w:r>
    </w:p>
    <w:p w:rsidR="00967F15" w:rsidRDefault="00967F15" w:rsidP="00967F15">
      <w:pPr>
        <w:rPr>
          <w:rFonts w:cstheme="minorHAnsi"/>
          <w:szCs w:val="22"/>
        </w:rPr>
      </w:pPr>
      <w:r w:rsidRPr="0003560D">
        <w:rPr>
          <w:rFonts w:cstheme="minorHAnsi"/>
          <w:szCs w:val="22"/>
        </w:rPr>
        <w:t>•</w:t>
      </w:r>
      <w:r w:rsidRPr="0003560D">
        <w:rPr>
          <w:rFonts w:cstheme="minorHAnsi"/>
          <w:szCs w:val="22"/>
        </w:rPr>
        <w:tab/>
        <w:t xml:space="preserve">maximum amount: EUR 20,000 </w:t>
      </w:r>
    </w:p>
    <w:p w:rsidR="000843F7" w:rsidRPr="0003560D" w:rsidRDefault="000843F7" w:rsidP="00967F15">
      <w:pPr>
        <w:rPr>
          <w:rFonts w:cstheme="minorHAnsi"/>
          <w:szCs w:val="22"/>
        </w:rPr>
      </w:pPr>
    </w:p>
    <w:p w:rsidR="00967F15" w:rsidRPr="000843F7" w:rsidRDefault="000843F7" w:rsidP="00967F15">
      <w:pPr>
        <w:rPr>
          <w:rFonts w:cstheme="minorHAnsi"/>
          <w:b/>
          <w:szCs w:val="22"/>
        </w:rPr>
      </w:pPr>
      <w:r>
        <w:rPr>
          <w:rFonts w:cstheme="minorHAnsi"/>
          <w:b/>
          <w:szCs w:val="22"/>
        </w:rPr>
        <w:t>Co-funding</w:t>
      </w:r>
    </w:p>
    <w:p w:rsidR="00967F15" w:rsidRPr="0013799C" w:rsidRDefault="00967F15" w:rsidP="00967F15">
      <w:pPr>
        <w:rPr>
          <w:rFonts w:cstheme="minorHAnsi"/>
          <w:sz w:val="20"/>
          <w:szCs w:val="20"/>
        </w:rPr>
      </w:pPr>
      <w:r w:rsidRPr="0003560D">
        <w:rPr>
          <w:rFonts w:cstheme="minorHAnsi"/>
          <w:szCs w:val="22"/>
        </w:rPr>
        <w:t>The sub-granting scheme will award 100% of eligible cost for a maximum of EUR126,314.00 within the required limits and until the funds are available.</w:t>
      </w:r>
    </w:p>
    <w:p w:rsidR="00757331" w:rsidRPr="0013799C" w:rsidRDefault="00757331" w:rsidP="00967F15">
      <w:pPr>
        <w:rPr>
          <w:rFonts w:cstheme="minorHAnsi"/>
          <w:sz w:val="20"/>
          <w:szCs w:val="20"/>
        </w:rPr>
      </w:pPr>
    </w:p>
    <w:p w:rsidR="00B907D1" w:rsidRPr="0013799C" w:rsidRDefault="00757331" w:rsidP="00572ABF">
      <w:pPr>
        <w:pStyle w:val="Heading1"/>
      </w:pPr>
      <w:bookmarkStart w:id="62" w:name="_Toc504121754"/>
      <w:bookmarkStart w:id="63" w:name="_Toc2006233"/>
      <w:r w:rsidRPr="0013799C">
        <w:t>Rules for this Call for Proposals</w:t>
      </w:r>
      <w:bookmarkEnd w:id="62"/>
      <w:bookmarkEnd w:id="63"/>
      <w:r w:rsidR="00B907D1" w:rsidRPr="0013799C">
        <w:tab/>
      </w:r>
    </w:p>
    <w:p w:rsidR="00757331" w:rsidRPr="0003560D" w:rsidRDefault="00757331" w:rsidP="00757331">
      <w:pPr>
        <w:rPr>
          <w:rFonts w:cstheme="minorHAnsi"/>
          <w:szCs w:val="22"/>
        </w:rPr>
      </w:pPr>
      <w:r w:rsidRPr="0003560D">
        <w:rPr>
          <w:rFonts w:cstheme="minorHAnsi"/>
          <w:szCs w:val="22"/>
        </w:rPr>
        <w:t>These guidelines set out the rules for the submission, selection and implementation of the actions financed under this call, followingguiding principles in the EU Practical Guide.</w:t>
      </w:r>
    </w:p>
    <w:p w:rsidR="00757331" w:rsidRPr="0013799C" w:rsidRDefault="00757331" w:rsidP="006F754F">
      <w:pPr>
        <w:pStyle w:val="Heading2"/>
      </w:pPr>
      <w:bookmarkStart w:id="64" w:name="_Toc504121755"/>
      <w:bookmarkStart w:id="65" w:name="_Toc2006234"/>
      <w:r w:rsidRPr="0013799C">
        <w:t>Eligibility criteria</w:t>
      </w:r>
      <w:bookmarkEnd w:id="64"/>
      <w:bookmarkEnd w:id="65"/>
    </w:p>
    <w:p w:rsidR="00757331" w:rsidRPr="0003560D" w:rsidRDefault="00757331" w:rsidP="00757331">
      <w:pPr>
        <w:rPr>
          <w:rFonts w:cstheme="minorHAnsi"/>
          <w:szCs w:val="22"/>
        </w:rPr>
      </w:pPr>
      <w:r w:rsidRPr="0003560D">
        <w:rPr>
          <w:rFonts w:cstheme="minorHAnsi"/>
          <w:szCs w:val="22"/>
        </w:rPr>
        <w:t>There are three sets of eligibility criteria, relating to:</w:t>
      </w:r>
    </w:p>
    <w:p w:rsidR="00757331" w:rsidRPr="0003560D" w:rsidRDefault="00757331" w:rsidP="009B594E">
      <w:pPr>
        <w:numPr>
          <w:ilvl w:val="0"/>
          <w:numId w:val="9"/>
        </w:numPr>
        <w:spacing w:after="200"/>
        <w:rPr>
          <w:rFonts w:cstheme="minorHAnsi"/>
          <w:szCs w:val="22"/>
        </w:rPr>
      </w:pPr>
      <w:r w:rsidRPr="0003560D">
        <w:rPr>
          <w:rFonts w:cstheme="minorHAnsi"/>
          <w:szCs w:val="22"/>
        </w:rPr>
        <w:t>the actors:</w:t>
      </w:r>
    </w:p>
    <w:p w:rsidR="00757331" w:rsidRPr="0003560D" w:rsidRDefault="00757331" w:rsidP="009B594E">
      <w:pPr>
        <w:numPr>
          <w:ilvl w:val="0"/>
          <w:numId w:val="8"/>
        </w:numPr>
        <w:spacing w:after="200"/>
        <w:ind w:left="1134"/>
        <w:rPr>
          <w:rFonts w:cstheme="minorHAnsi"/>
          <w:szCs w:val="22"/>
        </w:rPr>
      </w:pPr>
      <w:r w:rsidRPr="0003560D">
        <w:rPr>
          <w:rFonts w:cstheme="minorHAnsi"/>
          <w:szCs w:val="22"/>
        </w:rPr>
        <w:t>The '</w:t>
      </w:r>
      <w:r w:rsidRPr="0003560D">
        <w:rPr>
          <w:rFonts w:cstheme="minorHAnsi"/>
          <w:b/>
          <w:szCs w:val="22"/>
        </w:rPr>
        <w:t>lead applicant'</w:t>
      </w:r>
      <w:r w:rsidRPr="0003560D">
        <w:rPr>
          <w:rFonts w:cstheme="minorHAnsi"/>
          <w:szCs w:val="22"/>
        </w:rPr>
        <w:t>, i.e. the entity submitting the application form (2.1.1),</w:t>
      </w:r>
    </w:p>
    <w:p w:rsidR="00757331" w:rsidRPr="0003560D" w:rsidRDefault="00757331" w:rsidP="009B594E">
      <w:pPr>
        <w:numPr>
          <w:ilvl w:val="0"/>
          <w:numId w:val="8"/>
        </w:numPr>
        <w:spacing w:after="200"/>
        <w:ind w:left="1134"/>
        <w:rPr>
          <w:rFonts w:cstheme="minorHAnsi"/>
          <w:szCs w:val="22"/>
        </w:rPr>
      </w:pPr>
      <w:r w:rsidRPr="0003560D">
        <w:rPr>
          <w:rFonts w:cstheme="minorHAnsi"/>
          <w:szCs w:val="22"/>
        </w:rPr>
        <w:t xml:space="preserve">if any, its </w:t>
      </w:r>
      <w:r w:rsidRPr="0003560D">
        <w:rPr>
          <w:rFonts w:cstheme="minorHAnsi"/>
          <w:b/>
          <w:szCs w:val="22"/>
        </w:rPr>
        <w:t>co-applicant(s)</w:t>
      </w:r>
      <w:r w:rsidRPr="0003560D">
        <w:rPr>
          <w:rFonts w:cstheme="minorHAnsi"/>
          <w:szCs w:val="22"/>
        </w:rPr>
        <w:t xml:space="preserve"> (where it is not specified otherwise the lead applicant and its co-applicant(s) are hereinafter jointly referred as "</w:t>
      </w:r>
      <w:r w:rsidRPr="0003560D">
        <w:rPr>
          <w:rFonts w:cstheme="minorHAnsi"/>
          <w:i/>
          <w:szCs w:val="22"/>
        </w:rPr>
        <w:t>applicant(s</w:t>
      </w:r>
      <w:r w:rsidRPr="0003560D">
        <w:rPr>
          <w:rFonts w:cstheme="minorHAnsi"/>
          <w:szCs w:val="22"/>
        </w:rPr>
        <w:t xml:space="preserve">)") (2.1.1), </w:t>
      </w:r>
    </w:p>
    <w:p w:rsidR="00757331" w:rsidRPr="0003560D" w:rsidRDefault="00757331" w:rsidP="009B594E">
      <w:pPr>
        <w:numPr>
          <w:ilvl w:val="0"/>
          <w:numId w:val="9"/>
        </w:numPr>
        <w:spacing w:after="200"/>
        <w:rPr>
          <w:rFonts w:cstheme="minorHAnsi"/>
          <w:szCs w:val="22"/>
        </w:rPr>
      </w:pPr>
      <w:r w:rsidRPr="0003560D">
        <w:rPr>
          <w:rFonts w:cstheme="minorHAnsi"/>
          <w:szCs w:val="22"/>
        </w:rPr>
        <w:t>the actions:</w:t>
      </w:r>
    </w:p>
    <w:p w:rsidR="00757331" w:rsidRPr="0003560D" w:rsidRDefault="00757331" w:rsidP="00757331">
      <w:pPr>
        <w:ind w:left="720"/>
        <w:rPr>
          <w:rFonts w:cstheme="minorHAnsi"/>
          <w:szCs w:val="22"/>
        </w:rPr>
      </w:pPr>
      <w:r w:rsidRPr="0003560D">
        <w:rPr>
          <w:rFonts w:cstheme="minorHAnsi"/>
          <w:szCs w:val="22"/>
        </w:rPr>
        <w:t>Actions for which a grant may be awarded (2.1.2);</w:t>
      </w:r>
    </w:p>
    <w:p w:rsidR="00757331" w:rsidRPr="0003560D" w:rsidRDefault="00757331" w:rsidP="009B594E">
      <w:pPr>
        <w:numPr>
          <w:ilvl w:val="0"/>
          <w:numId w:val="9"/>
        </w:numPr>
        <w:spacing w:after="200"/>
        <w:rPr>
          <w:rFonts w:cstheme="minorHAnsi"/>
          <w:szCs w:val="22"/>
        </w:rPr>
      </w:pPr>
      <w:r w:rsidRPr="0003560D">
        <w:rPr>
          <w:rFonts w:cstheme="minorHAnsi"/>
          <w:szCs w:val="22"/>
        </w:rPr>
        <w:t>the costs:</w:t>
      </w:r>
    </w:p>
    <w:p w:rsidR="00757331" w:rsidRPr="0003560D" w:rsidRDefault="00757331" w:rsidP="009B594E">
      <w:pPr>
        <w:numPr>
          <w:ilvl w:val="0"/>
          <w:numId w:val="8"/>
        </w:numPr>
        <w:spacing w:after="200"/>
        <w:ind w:left="1134"/>
        <w:rPr>
          <w:rFonts w:cstheme="minorHAnsi"/>
          <w:szCs w:val="22"/>
        </w:rPr>
      </w:pPr>
      <w:r w:rsidRPr="0003560D">
        <w:rPr>
          <w:rFonts w:cstheme="minorHAnsi"/>
          <w:szCs w:val="22"/>
        </w:rPr>
        <w:t>Types of cost that may be taken into account in setting the amount of the grant (2.1.3).</w:t>
      </w:r>
    </w:p>
    <w:p w:rsidR="00757331" w:rsidRPr="0013799C" w:rsidRDefault="00757331" w:rsidP="00757331">
      <w:pPr>
        <w:spacing w:after="200"/>
        <w:ind w:left="1134"/>
        <w:rPr>
          <w:rFonts w:cstheme="minorHAnsi"/>
          <w:sz w:val="20"/>
        </w:rPr>
      </w:pPr>
    </w:p>
    <w:p w:rsidR="00757331" w:rsidRPr="0013799C" w:rsidRDefault="00757331" w:rsidP="00757331">
      <w:pPr>
        <w:pStyle w:val="Heading3"/>
        <w:rPr>
          <w:rFonts w:cstheme="minorHAnsi"/>
        </w:rPr>
      </w:pPr>
      <w:bookmarkStart w:id="66" w:name="_Toc504121756"/>
      <w:bookmarkStart w:id="67" w:name="_Toc2006235"/>
      <w:r w:rsidRPr="0013799C">
        <w:rPr>
          <w:rFonts w:cstheme="minorHAnsi"/>
        </w:rPr>
        <w:t>Eligibility of applicants (i.e. lead applicant and co-applicant(s))</w:t>
      </w:r>
      <w:bookmarkEnd w:id="66"/>
      <w:bookmarkEnd w:id="67"/>
      <w:r w:rsidRPr="0013799C">
        <w:rPr>
          <w:rFonts w:cstheme="minorHAnsi"/>
        </w:rPr>
        <w:tab/>
      </w:r>
    </w:p>
    <w:p w:rsidR="00757331" w:rsidRPr="000843F7" w:rsidRDefault="00757331" w:rsidP="00757331">
      <w:pPr>
        <w:rPr>
          <w:rFonts w:cstheme="minorHAnsi"/>
          <w:szCs w:val="22"/>
        </w:rPr>
      </w:pPr>
      <w:r w:rsidRPr="000843F7">
        <w:rPr>
          <w:rFonts w:cstheme="minorHAnsi"/>
          <w:szCs w:val="22"/>
        </w:rPr>
        <w:t>Participation in procedures awarding sub-grants is governed by specific eligibility criteria referring to rules on nationality, as well as exclusion criteria.</w:t>
      </w:r>
    </w:p>
    <w:p w:rsidR="00757331" w:rsidRPr="000843F7" w:rsidRDefault="00757331" w:rsidP="00757331">
      <w:pPr>
        <w:rPr>
          <w:rFonts w:cstheme="minorHAnsi"/>
          <w:szCs w:val="22"/>
        </w:rPr>
      </w:pPr>
    </w:p>
    <w:p w:rsidR="00757331" w:rsidRPr="000843F7" w:rsidRDefault="00757331" w:rsidP="00757331">
      <w:pPr>
        <w:rPr>
          <w:rFonts w:cstheme="minorHAnsi"/>
          <w:szCs w:val="22"/>
        </w:rPr>
      </w:pPr>
      <w:r w:rsidRPr="000843F7">
        <w:rPr>
          <w:rFonts w:cstheme="minorHAnsi"/>
          <w:szCs w:val="22"/>
        </w:rPr>
        <w:t>In order to be eligible for a grant, the lead applicant must:</w:t>
      </w:r>
    </w:p>
    <w:p w:rsidR="00757331" w:rsidRPr="000843F7" w:rsidRDefault="00757331" w:rsidP="009B594E">
      <w:pPr>
        <w:pStyle w:val="ListParagraph"/>
        <w:numPr>
          <w:ilvl w:val="0"/>
          <w:numId w:val="10"/>
        </w:numPr>
        <w:spacing w:after="0"/>
        <w:rPr>
          <w:rFonts w:cstheme="minorHAnsi"/>
          <w:szCs w:val="22"/>
        </w:rPr>
      </w:pPr>
      <w:r w:rsidRPr="000843F7">
        <w:rPr>
          <w:rFonts w:cstheme="minorHAnsi"/>
          <w:szCs w:val="22"/>
        </w:rPr>
        <w:t>be a legal person registered and acting in the territory of Albania;</w:t>
      </w:r>
    </w:p>
    <w:p w:rsidR="00757331" w:rsidRPr="000843F7" w:rsidRDefault="00757331" w:rsidP="009B594E">
      <w:pPr>
        <w:pStyle w:val="ListParagraph"/>
        <w:numPr>
          <w:ilvl w:val="0"/>
          <w:numId w:val="10"/>
        </w:numPr>
        <w:spacing w:after="0"/>
        <w:rPr>
          <w:rFonts w:cstheme="minorHAnsi"/>
          <w:szCs w:val="22"/>
        </w:rPr>
      </w:pPr>
      <w:r w:rsidRPr="000843F7">
        <w:rPr>
          <w:rFonts w:cstheme="minorHAnsi"/>
          <w:szCs w:val="22"/>
        </w:rPr>
        <w:t>be non-profit-making;</w:t>
      </w:r>
    </w:p>
    <w:p w:rsidR="00757331" w:rsidRPr="000843F7" w:rsidRDefault="00757331" w:rsidP="009B594E">
      <w:pPr>
        <w:pStyle w:val="ListParagraph"/>
        <w:numPr>
          <w:ilvl w:val="0"/>
          <w:numId w:val="10"/>
        </w:numPr>
        <w:spacing w:after="0"/>
        <w:jc w:val="left"/>
        <w:rPr>
          <w:rFonts w:cstheme="minorHAnsi"/>
          <w:szCs w:val="22"/>
        </w:rPr>
      </w:pPr>
      <w:r w:rsidRPr="000843F7">
        <w:rPr>
          <w:rFonts w:cstheme="minorHAnsi"/>
          <w:szCs w:val="22"/>
        </w:rPr>
        <w:t>including rehabilitation and re-integration;</w:t>
      </w:r>
    </w:p>
    <w:p w:rsidR="00757331" w:rsidRPr="000843F7" w:rsidRDefault="00757331" w:rsidP="009B594E">
      <w:pPr>
        <w:pStyle w:val="ListParagraph"/>
        <w:numPr>
          <w:ilvl w:val="0"/>
          <w:numId w:val="10"/>
        </w:numPr>
        <w:spacing w:after="0"/>
        <w:rPr>
          <w:rFonts w:cstheme="minorHAnsi"/>
          <w:szCs w:val="22"/>
        </w:rPr>
      </w:pPr>
      <w:r w:rsidRPr="000843F7">
        <w:rPr>
          <w:rFonts w:cstheme="minorHAnsi"/>
          <w:szCs w:val="22"/>
        </w:rPr>
        <w:t>be a licensed CSO/NGO that offers similar</w:t>
      </w:r>
      <w:r w:rsidR="000843F7">
        <w:rPr>
          <w:rFonts w:cstheme="minorHAnsi"/>
          <w:szCs w:val="22"/>
        </w:rPr>
        <w:t xml:space="preserve"> supporting components on VoT/Vo</w:t>
      </w:r>
      <w:r w:rsidRPr="000843F7">
        <w:rPr>
          <w:rFonts w:cstheme="minorHAnsi"/>
          <w:szCs w:val="22"/>
        </w:rPr>
        <w:t xml:space="preserve">DV. </w:t>
      </w:r>
    </w:p>
    <w:p w:rsidR="00757331" w:rsidRPr="000843F7" w:rsidRDefault="00757331" w:rsidP="00757331">
      <w:pPr>
        <w:pStyle w:val="ListParagraph"/>
        <w:numPr>
          <w:ilvl w:val="0"/>
          <w:numId w:val="10"/>
        </w:numPr>
        <w:spacing w:after="0"/>
        <w:rPr>
          <w:rFonts w:cstheme="minorHAnsi"/>
          <w:szCs w:val="22"/>
        </w:rPr>
      </w:pPr>
      <w:r w:rsidRPr="000843F7">
        <w:rPr>
          <w:rFonts w:cstheme="minorHAnsi"/>
          <w:szCs w:val="22"/>
        </w:rPr>
        <w:t>be directly responsible for the preparation and management of the action with the co-applicant(s), not acting as an intermediary;</w:t>
      </w:r>
    </w:p>
    <w:p w:rsidR="00757331" w:rsidRPr="000843F7" w:rsidRDefault="00757331" w:rsidP="00757331">
      <w:pPr>
        <w:rPr>
          <w:rFonts w:cstheme="minorHAnsi"/>
          <w:szCs w:val="22"/>
        </w:rPr>
      </w:pPr>
    </w:p>
    <w:p w:rsidR="00757331" w:rsidRPr="000843F7" w:rsidRDefault="00757331" w:rsidP="00757331">
      <w:pPr>
        <w:rPr>
          <w:rFonts w:cstheme="minorHAnsi"/>
          <w:szCs w:val="22"/>
        </w:rPr>
      </w:pPr>
      <w:r w:rsidRPr="000843F7">
        <w:rPr>
          <w:rFonts w:cstheme="minorHAnsi"/>
          <w:szCs w:val="22"/>
        </w:rPr>
        <w:t>In Annex 2of the grant application form (‘declaration by the lead applicant’), the lead applicant must declare that the lead applicant himself, and the co-applicant(s) are not in any of these situations.</w:t>
      </w:r>
    </w:p>
    <w:p w:rsidR="00757331" w:rsidRPr="000843F7" w:rsidRDefault="00757331" w:rsidP="00757331">
      <w:pPr>
        <w:rPr>
          <w:rFonts w:cstheme="minorHAnsi"/>
          <w:szCs w:val="22"/>
        </w:rPr>
      </w:pPr>
    </w:p>
    <w:p w:rsidR="00757331" w:rsidRPr="000843F7" w:rsidRDefault="00757331" w:rsidP="00757331">
      <w:pPr>
        <w:rPr>
          <w:rFonts w:cstheme="minorHAnsi"/>
          <w:szCs w:val="22"/>
          <w:lang w:val="en-US"/>
        </w:rPr>
      </w:pPr>
      <w:r w:rsidRPr="000843F7">
        <w:rPr>
          <w:rFonts w:cstheme="minorHAnsi"/>
          <w:szCs w:val="22"/>
        </w:rPr>
        <w:t xml:space="preserve">The lead applicant may act individually or with co-applicant(s). </w:t>
      </w:r>
      <w:r w:rsidRPr="000843F7">
        <w:rPr>
          <w:rFonts w:cstheme="minorHAnsi"/>
          <w:b/>
          <w:szCs w:val="22"/>
        </w:rPr>
        <w:t>Entities interested to applyare strongly encouraged to form alliances</w:t>
      </w:r>
      <w:r w:rsidRPr="000843F7">
        <w:rPr>
          <w:rFonts w:cstheme="minorHAnsi"/>
          <w:szCs w:val="22"/>
        </w:rPr>
        <w:t xml:space="preserve"> in order to increase the expected impact and efficiency of the proposed action (</w:t>
      </w:r>
      <w:r w:rsidRPr="000843F7">
        <w:rPr>
          <w:rFonts w:cstheme="minorHAnsi"/>
          <w:i/>
          <w:szCs w:val="22"/>
        </w:rPr>
        <w:t>see evaluation grid</w:t>
      </w:r>
      <w:r w:rsidRPr="000843F7">
        <w:rPr>
          <w:rFonts w:cstheme="minorHAnsi"/>
          <w:szCs w:val="22"/>
        </w:rPr>
        <w:t>).</w:t>
      </w:r>
    </w:p>
    <w:p w:rsidR="00757331" w:rsidRPr="000843F7" w:rsidRDefault="00757331" w:rsidP="00757331">
      <w:pPr>
        <w:rPr>
          <w:rFonts w:cstheme="minorHAnsi"/>
          <w:szCs w:val="22"/>
        </w:rPr>
      </w:pPr>
    </w:p>
    <w:p w:rsidR="00757331" w:rsidRPr="000843F7" w:rsidRDefault="00757331" w:rsidP="00757331">
      <w:pPr>
        <w:rPr>
          <w:rFonts w:cstheme="minorHAnsi"/>
          <w:b/>
          <w:szCs w:val="22"/>
        </w:rPr>
      </w:pPr>
      <w:r w:rsidRPr="000843F7">
        <w:rPr>
          <w:rFonts w:cstheme="minorHAnsi"/>
          <w:b/>
          <w:szCs w:val="22"/>
        </w:rPr>
        <w:t>Co-applicant(s)</w:t>
      </w:r>
    </w:p>
    <w:p w:rsidR="00757331" w:rsidRPr="000843F7" w:rsidRDefault="00757331" w:rsidP="00757331">
      <w:pPr>
        <w:rPr>
          <w:rFonts w:cstheme="minorHAnsi"/>
          <w:szCs w:val="22"/>
        </w:rPr>
      </w:pPr>
      <w:r w:rsidRPr="000843F7">
        <w:rPr>
          <w:rFonts w:cstheme="minorHAnsi"/>
          <w:szCs w:val="22"/>
        </w:rPr>
        <w:t xml:space="preserve">Co-applicants participate in designing and implementing the action, and the costs they incur are eligible in the same way as those </w:t>
      </w:r>
      <w:r w:rsidR="000843F7">
        <w:rPr>
          <w:rFonts w:cstheme="minorHAnsi"/>
          <w:szCs w:val="22"/>
        </w:rPr>
        <w:t>incurred by the lead applicant.</w:t>
      </w:r>
    </w:p>
    <w:p w:rsidR="00757331" w:rsidRPr="000843F7" w:rsidRDefault="00757331" w:rsidP="00757331">
      <w:pPr>
        <w:rPr>
          <w:rFonts w:cstheme="minorHAnsi"/>
          <w:szCs w:val="22"/>
        </w:rPr>
      </w:pPr>
      <w:r w:rsidRPr="000843F7">
        <w:rPr>
          <w:rFonts w:cstheme="minorHAnsi"/>
          <w:szCs w:val="22"/>
        </w:rPr>
        <w:t>Co-applicants must satisfy the eligibility criteria as applicable to the lead applicant himself.</w:t>
      </w:r>
    </w:p>
    <w:p w:rsidR="00757331" w:rsidRPr="000843F7" w:rsidRDefault="00757331" w:rsidP="00757331">
      <w:pPr>
        <w:rPr>
          <w:rFonts w:cstheme="minorHAnsi"/>
          <w:szCs w:val="22"/>
        </w:rPr>
      </w:pPr>
      <w:r w:rsidRPr="000843F7">
        <w:rPr>
          <w:rFonts w:cstheme="minorHAnsi"/>
          <w:szCs w:val="22"/>
        </w:rPr>
        <w:t>Co-applicants must sign the mandate in Annex 3 of the grant application form.</w:t>
      </w:r>
    </w:p>
    <w:p w:rsidR="00757331" w:rsidRPr="000843F7" w:rsidRDefault="00757331" w:rsidP="00757331">
      <w:pPr>
        <w:rPr>
          <w:rFonts w:cstheme="minorHAnsi"/>
          <w:szCs w:val="22"/>
        </w:rPr>
      </w:pPr>
    </w:p>
    <w:p w:rsidR="00757331" w:rsidRPr="000843F7" w:rsidRDefault="00757331" w:rsidP="00757331">
      <w:pPr>
        <w:rPr>
          <w:rFonts w:cstheme="minorHAnsi"/>
          <w:szCs w:val="22"/>
        </w:rPr>
      </w:pPr>
      <w:r w:rsidRPr="000843F7">
        <w:rPr>
          <w:rFonts w:cstheme="minorHAnsi"/>
          <w:szCs w:val="22"/>
        </w:rPr>
        <w:t>The applicants should be able to provide evidence of the above by presenting the following documents under the Albanian law:</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Court Registration Act;</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Statute;</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Fiscal registration Certification/NGO Registration Certification;</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Taxverification form;</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Latest financial statements of the organization in accordance with the legislation in force;</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Document regarding pending financial obligations (Document issued by relevant Albanian body certifying that the CSO has no pending financial obligations);</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Document regarding pending cases in Court (Document issued by relevant Albanianbody certifying that the CSO has no pending cases);</w:t>
      </w:r>
    </w:p>
    <w:p w:rsidR="00757331" w:rsidRPr="000843F7" w:rsidRDefault="00757331" w:rsidP="009B594E">
      <w:pPr>
        <w:pStyle w:val="ListParagraph"/>
        <w:numPr>
          <w:ilvl w:val="0"/>
          <w:numId w:val="11"/>
        </w:numPr>
        <w:autoSpaceDE w:val="0"/>
        <w:autoSpaceDN w:val="0"/>
        <w:adjustRightInd w:val="0"/>
        <w:spacing w:after="0"/>
        <w:rPr>
          <w:rFonts w:eastAsia="Calibri" w:cstheme="minorHAnsi"/>
          <w:color w:val="000000"/>
          <w:szCs w:val="22"/>
        </w:rPr>
      </w:pPr>
      <w:r w:rsidRPr="000843F7">
        <w:rPr>
          <w:rFonts w:eastAsia="Calibri" w:cstheme="minorHAnsi"/>
          <w:color w:val="000000"/>
          <w:szCs w:val="22"/>
        </w:rPr>
        <w:t>Declarations applicant/mandate co-applicants;</w:t>
      </w:r>
    </w:p>
    <w:p w:rsidR="00757331" w:rsidRPr="000843F7" w:rsidRDefault="00757331" w:rsidP="009B594E">
      <w:pPr>
        <w:pStyle w:val="ListParagraph"/>
        <w:numPr>
          <w:ilvl w:val="0"/>
          <w:numId w:val="11"/>
        </w:numPr>
        <w:autoSpaceDE w:val="0"/>
        <w:autoSpaceDN w:val="0"/>
        <w:adjustRightInd w:val="0"/>
        <w:spacing w:after="0"/>
        <w:rPr>
          <w:rFonts w:eastAsia="Calibri" w:cstheme="minorHAnsi"/>
          <w:szCs w:val="22"/>
        </w:rPr>
      </w:pPr>
      <w:r w:rsidRPr="000843F7">
        <w:rPr>
          <w:rFonts w:eastAsia="Calibri" w:cstheme="minorHAnsi"/>
          <w:szCs w:val="22"/>
        </w:rPr>
        <w:t>License issued by the Ministry of Finance, under Albanian law, if the case;</w:t>
      </w:r>
    </w:p>
    <w:p w:rsidR="00757331" w:rsidRPr="000843F7" w:rsidRDefault="00757331" w:rsidP="009B594E">
      <w:pPr>
        <w:pStyle w:val="ListParagraph"/>
        <w:numPr>
          <w:ilvl w:val="0"/>
          <w:numId w:val="11"/>
        </w:numPr>
        <w:spacing w:after="0"/>
        <w:rPr>
          <w:rFonts w:cstheme="minorHAnsi"/>
          <w:szCs w:val="22"/>
        </w:rPr>
      </w:pPr>
      <w:r w:rsidRPr="000843F7">
        <w:rPr>
          <w:rFonts w:cstheme="minorHAnsi"/>
          <w:szCs w:val="22"/>
        </w:rPr>
        <w:t xml:space="preserve">CVs of key personnel implicated in the implementation of the project, in Europass format, </w:t>
      </w:r>
      <w:hyperlink r:id="rId14" w:history="1">
        <w:r w:rsidRPr="000843F7">
          <w:rPr>
            <w:rStyle w:val="Hyperlink"/>
            <w:rFonts w:cstheme="minorHAnsi"/>
            <w:szCs w:val="22"/>
          </w:rPr>
          <w:t>http://europass.cedefop.europa.eu/documents/curriculum-vitae/templates-instructions</w:t>
        </w:r>
      </w:hyperlink>
    </w:p>
    <w:p w:rsidR="00757331" w:rsidRPr="000843F7" w:rsidRDefault="00757331" w:rsidP="00757331">
      <w:pPr>
        <w:autoSpaceDE w:val="0"/>
        <w:autoSpaceDN w:val="0"/>
        <w:adjustRightInd w:val="0"/>
        <w:ind w:left="360"/>
        <w:rPr>
          <w:rFonts w:eastAsia="Calibri" w:cstheme="minorHAnsi"/>
          <w:color w:val="000000"/>
          <w:szCs w:val="22"/>
        </w:rPr>
      </w:pPr>
    </w:p>
    <w:p w:rsidR="00757331" w:rsidRPr="000843F7" w:rsidRDefault="00757331" w:rsidP="00757331">
      <w:pPr>
        <w:autoSpaceDE w:val="0"/>
        <w:autoSpaceDN w:val="0"/>
        <w:adjustRightInd w:val="0"/>
        <w:rPr>
          <w:rFonts w:eastAsia="Calibri" w:cstheme="minorHAnsi"/>
          <w:color w:val="000000"/>
          <w:szCs w:val="22"/>
        </w:rPr>
      </w:pPr>
      <w:r w:rsidRPr="000843F7">
        <w:rPr>
          <w:rFonts w:eastAsia="Calibri" w:cstheme="minorHAnsi"/>
          <w:color w:val="000000"/>
          <w:szCs w:val="22"/>
        </w:rPr>
        <w:t>Documents from a) to</w:t>
      </w:r>
      <w:r w:rsidR="000843F7">
        <w:rPr>
          <w:rFonts w:eastAsia="Calibri" w:cstheme="minorHAnsi"/>
          <w:color w:val="000000"/>
          <w:szCs w:val="22"/>
        </w:rPr>
        <w:t xml:space="preserve"> g) </w:t>
      </w:r>
      <w:r w:rsidRPr="000843F7">
        <w:rPr>
          <w:rFonts w:eastAsia="Calibri" w:cstheme="minorHAnsi"/>
          <w:color w:val="000000"/>
          <w:szCs w:val="22"/>
        </w:rPr>
        <w:t xml:space="preserve">and i) may be submitted in </w:t>
      </w:r>
      <w:r w:rsidR="000843F7">
        <w:rPr>
          <w:rFonts w:eastAsia="Calibri" w:cstheme="minorHAnsi"/>
          <w:color w:val="000000"/>
          <w:szCs w:val="22"/>
        </w:rPr>
        <w:t xml:space="preserve">national language; documents a) </w:t>
      </w:r>
      <w:r w:rsidRPr="000843F7">
        <w:rPr>
          <w:rFonts w:eastAsia="Calibri" w:cstheme="minorHAnsi"/>
          <w:color w:val="000000"/>
          <w:szCs w:val="22"/>
        </w:rPr>
        <w:t>e) and i)may be submitted as certified copies according to the original by the legal representative of the applicant organisation. The mark “according to the original” and signature of the legal representative and stamp of the organisation must be present on each page of the documents submitted as copies.</w:t>
      </w:r>
    </w:p>
    <w:p w:rsidR="00757331" w:rsidRPr="000843F7" w:rsidRDefault="00757331" w:rsidP="00757331">
      <w:pPr>
        <w:autoSpaceDE w:val="0"/>
        <w:autoSpaceDN w:val="0"/>
        <w:adjustRightInd w:val="0"/>
        <w:ind w:left="360"/>
        <w:rPr>
          <w:rFonts w:eastAsia="Calibri" w:cstheme="minorHAnsi"/>
          <w:color w:val="000000"/>
          <w:szCs w:val="22"/>
        </w:rPr>
      </w:pPr>
      <w:r w:rsidRPr="000843F7">
        <w:rPr>
          <w:rFonts w:eastAsia="Calibri" w:cstheme="minorHAnsi"/>
          <w:color w:val="000000"/>
          <w:szCs w:val="22"/>
        </w:rPr>
        <w:t>Documents from f) to h) and j) have to be submitted in original.</w:t>
      </w:r>
    </w:p>
    <w:p w:rsidR="00757331" w:rsidRPr="0013799C" w:rsidRDefault="00757331" w:rsidP="00757331">
      <w:pPr>
        <w:autoSpaceDE w:val="0"/>
        <w:autoSpaceDN w:val="0"/>
        <w:adjustRightInd w:val="0"/>
        <w:ind w:left="360"/>
        <w:rPr>
          <w:rFonts w:eastAsia="Calibri" w:cstheme="minorHAnsi"/>
          <w:color w:val="000000"/>
          <w:sz w:val="20"/>
          <w:szCs w:val="20"/>
        </w:rPr>
      </w:pPr>
    </w:p>
    <w:p w:rsidR="00757331" w:rsidRPr="0013799C" w:rsidRDefault="00757331" w:rsidP="00757331">
      <w:pPr>
        <w:pStyle w:val="Heading3"/>
        <w:rPr>
          <w:rFonts w:cstheme="minorHAnsi"/>
        </w:rPr>
      </w:pPr>
      <w:bookmarkStart w:id="68" w:name="_Toc504121757"/>
      <w:bookmarkStart w:id="69" w:name="_Toc2006236"/>
      <w:r w:rsidRPr="0013799C">
        <w:rPr>
          <w:rFonts w:cstheme="minorHAnsi"/>
        </w:rPr>
        <w:t>Eligible actions: actions for which an application may be made</w:t>
      </w:r>
      <w:bookmarkEnd w:id="68"/>
      <w:bookmarkEnd w:id="69"/>
    </w:p>
    <w:p w:rsidR="00757331" w:rsidRPr="000843F7" w:rsidRDefault="00757331" w:rsidP="00757331">
      <w:pPr>
        <w:rPr>
          <w:rFonts w:cstheme="minorHAnsi"/>
          <w:szCs w:val="22"/>
          <w:u w:val="single"/>
        </w:rPr>
      </w:pPr>
      <w:r w:rsidRPr="000843F7">
        <w:rPr>
          <w:rFonts w:cstheme="minorHAnsi"/>
          <w:szCs w:val="22"/>
          <w:u w:val="single"/>
        </w:rPr>
        <w:t>Duration</w:t>
      </w:r>
    </w:p>
    <w:p w:rsidR="00757331" w:rsidRPr="000843F7" w:rsidRDefault="00757331" w:rsidP="00757331">
      <w:pPr>
        <w:rPr>
          <w:rFonts w:cstheme="minorHAnsi"/>
          <w:szCs w:val="22"/>
        </w:rPr>
      </w:pPr>
      <w:r w:rsidRPr="000843F7">
        <w:rPr>
          <w:rFonts w:cstheme="minorHAnsi"/>
          <w:szCs w:val="22"/>
        </w:rPr>
        <w:t>The initial planned duration of an action may not be:</w:t>
      </w:r>
    </w:p>
    <w:p w:rsidR="00757331" w:rsidRPr="000843F7" w:rsidRDefault="00E72BFB" w:rsidP="00757331">
      <w:pPr>
        <w:rPr>
          <w:rFonts w:cstheme="minorHAnsi"/>
          <w:szCs w:val="22"/>
        </w:rPr>
      </w:pPr>
      <w:r>
        <w:rPr>
          <w:rFonts w:cstheme="minorHAnsi"/>
          <w:szCs w:val="22"/>
        </w:rPr>
        <w:t>Lower than 12</w:t>
      </w:r>
      <w:r w:rsidR="00172224">
        <w:rPr>
          <w:rFonts w:cstheme="minorHAnsi"/>
          <w:szCs w:val="22"/>
        </w:rPr>
        <w:t>months nor exceed 14</w:t>
      </w:r>
      <w:r w:rsidR="00757331" w:rsidRPr="000843F7">
        <w:rPr>
          <w:rFonts w:cstheme="minorHAnsi"/>
          <w:szCs w:val="22"/>
        </w:rPr>
        <w:t xml:space="preserve"> months.</w:t>
      </w:r>
    </w:p>
    <w:p w:rsidR="00757331" w:rsidRPr="000843F7" w:rsidRDefault="00757331" w:rsidP="00757331">
      <w:pPr>
        <w:tabs>
          <w:tab w:val="left" w:pos="426"/>
        </w:tabs>
        <w:rPr>
          <w:rFonts w:cstheme="minorHAnsi"/>
          <w:b/>
          <w:szCs w:val="22"/>
        </w:rPr>
      </w:pPr>
    </w:p>
    <w:p w:rsidR="00757331" w:rsidRPr="000843F7" w:rsidRDefault="00757331" w:rsidP="00757331">
      <w:pPr>
        <w:tabs>
          <w:tab w:val="left" w:pos="426"/>
        </w:tabs>
        <w:rPr>
          <w:rFonts w:cstheme="minorHAnsi"/>
          <w:szCs w:val="22"/>
          <w:u w:val="single"/>
        </w:rPr>
      </w:pPr>
      <w:r w:rsidRPr="000843F7">
        <w:rPr>
          <w:rFonts w:cstheme="minorHAnsi"/>
          <w:szCs w:val="22"/>
          <w:u w:val="single"/>
        </w:rPr>
        <w:t xml:space="preserve">Location </w:t>
      </w:r>
    </w:p>
    <w:p w:rsidR="00757331" w:rsidRPr="000843F7" w:rsidRDefault="00757331" w:rsidP="00757331">
      <w:pPr>
        <w:tabs>
          <w:tab w:val="left" w:pos="426"/>
        </w:tabs>
        <w:rPr>
          <w:rFonts w:cstheme="minorHAnsi"/>
          <w:szCs w:val="22"/>
        </w:rPr>
      </w:pPr>
      <w:r w:rsidRPr="000843F7">
        <w:rPr>
          <w:rFonts w:cstheme="minorHAnsi"/>
          <w:szCs w:val="22"/>
        </w:rPr>
        <w:t>Actions must take place in Albania (sp</w:t>
      </w:r>
      <w:r w:rsidR="000843F7">
        <w:rPr>
          <w:rFonts w:cstheme="minorHAnsi"/>
          <w:szCs w:val="22"/>
        </w:rPr>
        <w:t xml:space="preserve">ecific areas Tirana, Kukes, Diber </w:t>
      </w:r>
      <w:r w:rsidRPr="000843F7">
        <w:rPr>
          <w:rFonts w:cstheme="minorHAnsi"/>
          <w:szCs w:val="22"/>
        </w:rPr>
        <w:t xml:space="preserve">and Saranda) </w:t>
      </w:r>
    </w:p>
    <w:p w:rsidR="00757331" w:rsidRPr="000843F7" w:rsidRDefault="00757331" w:rsidP="00757331">
      <w:pPr>
        <w:tabs>
          <w:tab w:val="left" w:pos="426"/>
        </w:tabs>
        <w:rPr>
          <w:rFonts w:cstheme="minorHAnsi"/>
          <w:szCs w:val="22"/>
        </w:rPr>
      </w:pPr>
    </w:p>
    <w:p w:rsidR="00757331" w:rsidRPr="000843F7" w:rsidRDefault="00757331" w:rsidP="00757331">
      <w:pPr>
        <w:rPr>
          <w:rFonts w:cstheme="minorHAnsi"/>
          <w:szCs w:val="22"/>
          <w:u w:val="single"/>
        </w:rPr>
      </w:pPr>
      <w:r w:rsidRPr="000843F7">
        <w:rPr>
          <w:rFonts w:cstheme="minorHAnsi"/>
          <w:szCs w:val="22"/>
          <w:u w:val="single"/>
        </w:rPr>
        <w:t>Areas/Themes</w:t>
      </w:r>
    </w:p>
    <w:p w:rsidR="00757331" w:rsidRPr="000843F7" w:rsidRDefault="00757331" w:rsidP="00757331">
      <w:pPr>
        <w:rPr>
          <w:rFonts w:cstheme="minorHAnsi"/>
          <w:szCs w:val="22"/>
          <w:u w:val="single"/>
        </w:rPr>
      </w:pPr>
    </w:p>
    <w:p w:rsidR="00757331" w:rsidRPr="000843F7" w:rsidRDefault="00757331" w:rsidP="00757331">
      <w:pPr>
        <w:rPr>
          <w:rFonts w:cstheme="minorHAnsi"/>
          <w:szCs w:val="22"/>
        </w:rPr>
      </w:pPr>
      <w:r w:rsidRPr="000843F7">
        <w:rPr>
          <w:rFonts w:cstheme="minorHAnsi"/>
          <w:szCs w:val="22"/>
        </w:rPr>
        <w:t>Proposed initiatives need to focus on delivering results based on the objectives set out in section 1.2.</w:t>
      </w:r>
    </w:p>
    <w:p w:rsidR="00757331" w:rsidRPr="000843F7" w:rsidRDefault="00757331" w:rsidP="00757331">
      <w:pPr>
        <w:rPr>
          <w:rFonts w:cstheme="minorHAnsi"/>
          <w:szCs w:val="22"/>
          <w:u w:val="single"/>
        </w:rPr>
      </w:pPr>
    </w:p>
    <w:p w:rsidR="00757331" w:rsidRPr="000843F7" w:rsidRDefault="00757331" w:rsidP="00757331">
      <w:pPr>
        <w:tabs>
          <w:tab w:val="left" w:pos="426"/>
        </w:tabs>
        <w:rPr>
          <w:rFonts w:cstheme="minorHAnsi"/>
          <w:b/>
          <w:bCs/>
          <w:color w:val="000000"/>
          <w:szCs w:val="22"/>
        </w:rPr>
      </w:pPr>
      <w:r w:rsidRPr="000843F7">
        <w:rPr>
          <w:rFonts w:cstheme="minorHAnsi"/>
          <w:b/>
          <w:bCs/>
          <w:color w:val="000000"/>
          <w:szCs w:val="22"/>
        </w:rPr>
        <w:t>Different types of activities eligible for financial support on the basis of a fixed list:</w:t>
      </w:r>
    </w:p>
    <w:p w:rsidR="00757331" w:rsidRPr="000843F7" w:rsidRDefault="00757331" w:rsidP="00757331">
      <w:pPr>
        <w:tabs>
          <w:tab w:val="left" w:pos="426"/>
        </w:tabs>
        <w:ind w:left="720"/>
        <w:rPr>
          <w:rFonts w:cstheme="minorHAnsi"/>
          <w:szCs w:val="22"/>
        </w:rPr>
      </w:pPr>
      <w:r w:rsidRPr="000843F7">
        <w:rPr>
          <w:rFonts w:cstheme="minorHAnsi"/>
          <w:color w:val="000000"/>
          <w:szCs w:val="22"/>
        </w:rPr>
        <w:t>“Innovative” livelihoods solutions to create employment opportunities and generate income; providing business skills/training, job counselling, vocational training, job placement assistance, mentoring; access to finance or other sustainable revenue generating activities etc</w:t>
      </w:r>
      <w:r w:rsidRPr="000843F7">
        <w:rPr>
          <w:rFonts w:cstheme="minorHAnsi"/>
          <w:szCs w:val="22"/>
        </w:rPr>
        <w:t>.</w:t>
      </w:r>
    </w:p>
    <w:p w:rsidR="00757331" w:rsidRPr="000843F7" w:rsidRDefault="00757331" w:rsidP="00757331">
      <w:pPr>
        <w:tabs>
          <w:tab w:val="left" w:pos="426"/>
        </w:tabs>
        <w:ind w:left="720"/>
        <w:rPr>
          <w:rFonts w:cstheme="minorHAnsi"/>
          <w:szCs w:val="22"/>
        </w:rPr>
      </w:pPr>
    </w:p>
    <w:p w:rsidR="00757331" w:rsidRPr="000843F7" w:rsidRDefault="00757331" w:rsidP="00757331">
      <w:pPr>
        <w:tabs>
          <w:tab w:val="left" w:pos="426"/>
        </w:tabs>
        <w:rPr>
          <w:rFonts w:cstheme="minorHAnsi"/>
          <w:b/>
          <w:i/>
          <w:szCs w:val="22"/>
        </w:rPr>
      </w:pPr>
      <w:r w:rsidRPr="000843F7">
        <w:rPr>
          <w:rFonts w:cstheme="minorHAnsi"/>
          <w:b/>
          <w:i/>
          <w:szCs w:val="22"/>
        </w:rPr>
        <w:t xml:space="preserve">In this project we seek to reintegrate </w:t>
      </w:r>
      <w:r w:rsidRPr="000843F7">
        <w:rPr>
          <w:rFonts w:cstheme="minorHAnsi"/>
          <w:szCs w:val="22"/>
        </w:rPr>
        <w:t>VoT/ VoDV</w:t>
      </w:r>
      <w:r w:rsidRPr="000843F7">
        <w:rPr>
          <w:rFonts w:cstheme="minorHAnsi"/>
          <w:b/>
          <w:i/>
          <w:szCs w:val="22"/>
        </w:rPr>
        <w:t xml:space="preserve"> through economic empowerment and context sensitive solutions. An action may concern only one or all of the above types of activities, yet, to be considered eligible, an action should primarily focus on the provision of social inclusion and reintegration services through economic empowerment to </w:t>
      </w:r>
      <w:r w:rsidRPr="000843F7">
        <w:rPr>
          <w:rFonts w:cstheme="minorHAnsi"/>
          <w:szCs w:val="22"/>
        </w:rPr>
        <w:t>VoT/ VoDV</w:t>
      </w:r>
      <w:r w:rsidRPr="000843F7">
        <w:rPr>
          <w:rFonts w:cstheme="minorHAnsi"/>
          <w:b/>
          <w:i/>
          <w:szCs w:val="22"/>
        </w:rPr>
        <w:t xml:space="preserve"> and not merely on awareness raising and/or networking and coordination.</w:t>
      </w:r>
    </w:p>
    <w:p w:rsidR="00757331" w:rsidRPr="000843F7" w:rsidRDefault="00757331" w:rsidP="00757331">
      <w:pPr>
        <w:tabs>
          <w:tab w:val="left" w:pos="426"/>
        </w:tabs>
        <w:rPr>
          <w:rFonts w:cstheme="minorHAnsi"/>
          <w:b/>
          <w:i/>
          <w:szCs w:val="22"/>
        </w:rPr>
      </w:pPr>
    </w:p>
    <w:p w:rsidR="00757331" w:rsidRPr="000843F7" w:rsidRDefault="00757331" w:rsidP="00757331">
      <w:pPr>
        <w:tabs>
          <w:tab w:val="left" w:pos="426"/>
        </w:tabs>
        <w:rPr>
          <w:rFonts w:cstheme="minorHAnsi"/>
          <w:szCs w:val="22"/>
        </w:rPr>
      </w:pPr>
      <w:r w:rsidRPr="000843F7">
        <w:rPr>
          <w:rFonts w:cstheme="minorHAnsi"/>
          <w:szCs w:val="22"/>
        </w:rPr>
        <w:t xml:space="preserve">Proposed action should not concern the routine day-to-day operation of the applicant, but rather a concrete: </w:t>
      </w:r>
    </w:p>
    <w:p w:rsidR="00757331" w:rsidRPr="000843F7" w:rsidRDefault="00757331" w:rsidP="00757331">
      <w:pPr>
        <w:tabs>
          <w:tab w:val="left" w:pos="426"/>
        </w:tabs>
        <w:rPr>
          <w:rFonts w:cstheme="minorHAnsi"/>
          <w:szCs w:val="22"/>
        </w:rPr>
      </w:pPr>
      <w:r w:rsidRPr="000843F7">
        <w:rPr>
          <w:rFonts w:cstheme="minorHAnsi"/>
          <w:szCs w:val="22"/>
        </w:rPr>
        <w:t>-</w:t>
      </w:r>
      <w:r w:rsidRPr="000843F7">
        <w:rPr>
          <w:rFonts w:cstheme="minorHAnsi"/>
          <w:szCs w:val="22"/>
        </w:rPr>
        <w:tab/>
      </w:r>
      <w:r w:rsidRPr="005E0F87">
        <w:rPr>
          <w:rFonts w:cstheme="minorHAnsi"/>
          <w:szCs w:val="22"/>
        </w:rPr>
        <w:t xml:space="preserve">New program / action / service to support the economic empowerment of </w:t>
      </w:r>
      <w:r w:rsidRPr="000843F7">
        <w:rPr>
          <w:rFonts w:cstheme="minorHAnsi"/>
          <w:szCs w:val="22"/>
        </w:rPr>
        <w:t>VoT/ VoDV</w:t>
      </w:r>
    </w:p>
    <w:p w:rsidR="00757331" w:rsidRPr="000843F7" w:rsidRDefault="00757331" w:rsidP="00757331">
      <w:pPr>
        <w:tabs>
          <w:tab w:val="left" w:pos="426"/>
        </w:tabs>
        <w:rPr>
          <w:rFonts w:cstheme="minorHAnsi"/>
          <w:szCs w:val="22"/>
        </w:rPr>
      </w:pPr>
      <w:r w:rsidRPr="000843F7">
        <w:rPr>
          <w:rFonts w:cstheme="minorHAnsi"/>
          <w:szCs w:val="22"/>
        </w:rPr>
        <w:t>-</w:t>
      </w:r>
      <w:r w:rsidRPr="000843F7">
        <w:rPr>
          <w:rFonts w:cstheme="minorHAnsi"/>
          <w:szCs w:val="22"/>
        </w:rPr>
        <w:tab/>
        <w:t>Revision / upgrade / expansion of an existing programme / action / service of the organisation;</w:t>
      </w:r>
    </w:p>
    <w:p w:rsidR="00757331" w:rsidRPr="000843F7" w:rsidRDefault="00757331" w:rsidP="00757331">
      <w:pPr>
        <w:rPr>
          <w:rFonts w:cstheme="minorHAnsi"/>
          <w:szCs w:val="22"/>
          <w:highlight w:val="yellow"/>
        </w:rPr>
      </w:pPr>
    </w:p>
    <w:p w:rsidR="00757331" w:rsidRPr="000843F7" w:rsidRDefault="00757331" w:rsidP="00757331">
      <w:pPr>
        <w:rPr>
          <w:rFonts w:cstheme="minorHAnsi"/>
          <w:snapToGrid w:val="0"/>
          <w:szCs w:val="22"/>
        </w:rPr>
      </w:pPr>
      <w:r w:rsidRPr="000843F7">
        <w:rPr>
          <w:rFonts w:cstheme="minorHAnsi"/>
          <w:szCs w:val="22"/>
        </w:rPr>
        <w:t>Examples of intervention supporting VoT</w:t>
      </w:r>
      <w:r w:rsidRPr="000843F7">
        <w:rPr>
          <w:rFonts w:cstheme="minorHAnsi"/>
          <w:snapToGrid w:val="0"/>
          <w:szCs w:val="22"/>
        </w:rPr>
        <w:t>(non-exhaustive list):</w:t>
      </w:r>
    </w:p>
    <w:p w:rsidR="00757331" w:rsidRPr="000843F7" w:rsidRDefault="00757331" w:rsidP="00757331">
      <w:pPr>
        <w:rPr>
          <w:rFonts w:cstheme="minorHAnsi"/>
          <w:snapToGrid w:val="0"/>
          <w:szCs w:val="22"/>
        </w:rPr>
      </w:pP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Enrolment of beneficiaries into formal/non-formal education system;</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Provision of vocational training programme (RVTC and/or private companies offering vocational training programme or on-the-job training); when targeting private sector, an agreement should be made stipulating general information, type of training, hours and length of training, amount of payment, as well as other beneficiaries’ and companies’ obligations should be noted.</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Job placement/employment of VoT, including incentives for employers, i.e. c</w:t>
      </w:r>
      <w:r w:rsidRPr="000843F7">
        <w:rPr>
          <w:rFonts w:cstheme="minorHAnsi"/>
          <w:szCs w:val="22"/>
        </w:rPr>
        <w:t>overing a portion of the VoT salary for minimum number of months under the condition that the employer will keep the VoT employed for at least an equal number of months</w:t>
      </w:r>
      <w:r w:rsidRPr="000843F7">
        <w:rPr>
          <w:rFonts w:cstheme="minorHAnsi"/>
          <w:snapToGrid w:val="0"/>
          <w:szCs w:val="22"/>
        </w:rPr>
        <w:t>;</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Business counselling and t</w:t>
      </w:r>
      <w:r w:rsidR="005E0F87">
        <w:rPr>
          <w:rFonts w:cstheme="minorHAnsi"/>
          <w:snapToGrid w:val="0"/>
          <w:szCs w:val="22"/>
        </w:rPr>
        <w:t>raining to be provided to VoT/Vo</w:t>
      </w:r>
      <w:r w:rsidRPr="000843F7">
        <w:rPr>
          <w:rFonts w:cstheme="minorHAnsi"/>
          <w:snapToGrid w:val="0"/>
          <w:szCs w:val="22"/>
        </w:rPr>
        <w:t>DV  before the start-up of their business;</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Entrepreneurial sup</w:t>
      </w:r>
      <w:r w:rsidR="005E0F87">
        <w:rPr>
          <w:rFonts w:cstheme="minorHAnsi"/>
          <w:snapToGrid w:val="0"/>
          <w:szCs w:val="22"/>
        </w:rPr>
        <w:t xml:space="preserve">port, including providing VoT/VoDV </w:t>
      </w:r>
      <w:r w:rsidRPr="000843F7">
        <w:rPr>
          <w:rFonts w:cstheme="minorHAnsi"/>
          <w:snapToGrid w:val="0"/>
          <w:szCs w:val="22"/>
        </w:rPr>
        <w:t>with needed assets and equipment for starting the business. In this case, the assets and equipment should be monitored by the Beneficiary(ies)’ staff for 6 months, and after that period the same ones should be owned and mastered by the VoT.</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Individual mentoring sessions to be conducted during the beginning of the business start-up;</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Support in developing skills for independent living through empowering sessions;</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 xml:space="preserve">Facilitating access to job market </w:t>
      </w:r>
    </w:p>
    <w:p w:rsidR="00757331" w:rsidRPr="000843F7" w:rsidRDefault="00757331" w:rsidP="009B594E">
      <w:pPr>
        <w:pStyle w:val="ListParagraph"/>
        <w:numPr>
          <w:ilvl w:val="0"/>
          <w:numId w:val="13"/>
        </w:numPr>
        <w:spacing w:after="0"/>
        <w:rPr>
          <w:rFonts w:cstheme="minorHAnsi"/>
          <w:snapToGrid w:val="0"/>
          <w:szCs w:val="22"/>
        </w:rPr>
      </w:pPr>
      <w:r w:rsidRPr="000843F7">
        <w:rPr>
          <w:rFonts w:cstheme="minorHAnsi"/>
          <w:snapToGrid w:val="0"/>
          <w:szCs w:val="22"/>
        </w:rPr>
        <w:t>Regular assessment ofVoT additional needs and regular monitoring visits.</w:t>
      </w:r>
    </w:p>
    <w:p w:rsidR="00757331" w:rsidRPr="000843F7" w:rsidRDefault="00757331" w:rsidP="00757331">
      <w:pPr>
        <w:rPr>
          <w:rFonts w:cstheme="minorHAnsi"/>
          <w:szCs w:val="22"/>
          <w:highlight w:val="yellow"/>
        </w:rPr>
      </w:pPr>
    </w:p>
    <w:p w:rsidR="00757331" w:rsidRPr="000843F7" w:rsidRDefault="00757331" w:rsidP="00757331">
      <w:pPr>
        <w:rPr>
          <w:rFonts w:cstheme="minorHAnsi"/>
          <w:b/>
          <w:szCs w:val="22"/>
        </w:rPr>
      </w:pPr>
      <w:r w:rsidRPr="000843F7">
        <w:rPr>
          <w:rFonts w:cstheme="minorHAnsi"/>
          <w:b/>
          <w:szCs w:val="22"/>
        </w:rPr>
        <w:t>Expected results of the SGS</w:t>
      </w:r>
    </w:p>
    <w:p w:rsidR="00757331" w:rsidRPr="000843F7" w:rsidRDefault="00757331" w:rsidP="009B594E">
      <w:pPr>
        <w:pStyle w:val="CommentText"/>
        <w:numPr>
          <w:ilvl w:val="0"/>
          <w:numId w:val="15"/>
        </w:numPr>
        <w:spacing w:after="0"/>
        <w:jc w:val="left"/>
        <w:rPr>
          <w:rFonts w:cstheme="minorHAnsi"/>
          <w:sz w:val="22"/>
          <w:szCs w:val="22"/>
        </w:rPr>
      </w:pPr>
      <w:r w:rsidRPr="000843F7">
        <w:rPr>
          <w:rFonts w:cstheme="minorHAnsi"/>
          <w:color w:val="000000"/>
          <w:sz w:val="22"/>
          <w:szCs w:val="22"/>
        </w:rPr>
        <w:t xml:space="preserve">Decrease victim’s vulnerability, strengthening of their rights and economic well-being; </w:t>
      </w:r>
    </w:p>
    <w:p w:rsidR="00757331" w:rsidRPr="000843F7" w:rsidRDefault="00757331" w:rsidP="009B594E">
      <w:pPr>
        <w:pStyle w:val="CommentText"/>
        <w:numPr>
          <w:ilvl w:val="0"/>
          <w:numId w:val="15"/>
        </w:numPr>
        <w:spacing w:after="0"/>
        <w:jc w:val="left"/>
        <w:rPr>
          <w:rFonts w:cstheme="minorHAnsi"/>
          <w:sz w:val="22"/>
          <w:szCs w:val="22"/>
        </w:rPr>
      </w:pPr>
      <w:r w:rsidRPr="000843F7">
        <w:rPr>
          <w:rFonts w:cstheme="minorHAnsi"/>
          <w:color w:val="000000"/>
          <w:sz w:val="22"/>
          <w:szCs w:val="22"/>
        </w:rPr>
        <w:t xml:space="preserve">Increase women participation in local economy; </w:t>
      </w:r>
    </w:p>
    <w:p w:rsidR="00757331" w:rsidRPr="000843F7" w:rsidRDefault="00757331" w:rsidP="009B594E">
      <w:pPr>
        <w:pStyle w:val="CommentText"/>
        <w:numPr>
          <w:ilvl w:val="0"/>
          <w:numId w:val="15"/>
        </w:numPr>
        <w:spacing w:after="0"/>
        <w:jc w:val="left"/>
        <w:rPr>
          <w:rFonts w:cstheme="minorHAnsi"/>
          <w:sz w:val="22"/>
          <w:szCs w:val="22"/>
        </w:rPr>
      </w:pPr>
      <w:r w:rsidRPr="000843F7">
        <w:rPr>
          <w:rFonts w:cstheme="minorHAnsi"/>
          <w:color w:val="000000"/>
          <w:sz w:val="22"/>
          <w:szCs w:val="22"/>
        </w:rPr>
        <w:t>X number of victims of trafficking and//or domestic violence receive economic empowerment</w:t>
      </w:r>
      <w:r w:rsidRPr="000843F7">
        <w:rPr>
          <w:rFonts w:cstheme="minorHAnsi"/>
          <w:color w:val="000000"/>
          <w:sz w:val="22"/>
          <w:szCs w:val="22"/>
        </w:rPr>
        <w:br/>
        <w:t xml:space="preserve">support services; </w:t>
      </w:r>
    </w:p>
    <w:p w:rsidR="00757331" w:rsidRPr="000843F7" w:rsidRDefault="00757331" w:rsidP="009B594E">
      <w:pPr>
        <w:pStyle w:val="CommentText"/>
        <w:numPr>
          <w:ilvl w:val="0"/>
          <w:numId w:val="15"/>
        </w:numPr>
        <w:spacing w:after="0"/>
        <w:jc w:val="left"/>
        <w:rPr>
          <w:rFonts w:cstheme="minorHAnsi"/>
          <w:sz w:val="22"/>
          <w:szCs w:val="22"/>
        </w:rPr>
      </w:pPr>
      <w:r w:rsidRPr="000843F7">
        <w:rPr>
          <w:rFonts w:cstheme="minorHAnsi"/>
          <w:color w:val="000000"/>
          <w:sz w:val="22"/>
          <w:szCs w:val="22"/>
        </w:rPr>
        <w:t>Increase the number of CSOs that are in a position to provide (improved) re/integration</w:t>
      </w:r>
      <w:r w:rsidRPr="000843F7">
        <w:rPr>
          <w:rFonts w:cstheme="minorHAnsi"/>
          <w:color w:val="000000"/>
          <w:sz w:val="22"/>
          <w:szCs w:val="22"/>
        </w:rPr>
        <w:br/>
        <w:t>services to victims;</w:t>
      </w:r>
    </w:p>
    <w:p w:rsidR="00757331" w:rsidRPr="000843F7" w:rsidRDefault="00757331" w:rsidP="009B594E">
      <w:pPr>
        <w:pStyle w:val="CommentText"/>
        <w:numPr>
          <w:ilvl w:val="0"/>
          <w:numId w:val="15"/>
        </w:numPr>
        <w:spacing w:after="0"/>
        <w:jc w:val="left"/>
        <w:rPr>
          <w:rFonts w:cstheme="minorHAnsi"/>
          <w:sz w:val="22"/>
          <w:szCs w:val="22"/>
        </w:rPr>
      </w:pPr>
      <w:r w:rsidRPr="000843F7">
        <w:rPr>
          <w:rFonts w:cstheme="minorHAnsi"/>
          <w:color w:val="000000"/>
          <w:sz w:val="22"/>
          <w:szCs w:val="22"/>
        </w:rPr>
        <w:t>at least 60 former victims secure employment and/or income generation</w:t>
      </w:r>
    </w:p>
    <w:p w:rsidR="00757331" w:rsidRPr="000843F7" w:rsidRDefault="00757331" w:rsidP="00584D9D">
      <w:pPr>
        <w:pStyle w:val="ListParagraph"/>
        <w:numPr>
          <w:ilvl w:val="0"/>
          <w:numId w:val="0"/>
        </w:numPr>
        <w:ind w:left="720"/>
        <w:rPr>
          <w:rFonts w:cstheme="minorHAnsi"/>
          <w:szCs w:val="22"/>
          <w:highlight w:val="yellow"/>
        </w:rPr>
      </w:pPr>
    </w:p>
    <w:p w:rsidR="00757331" w:rsidRPr="000843F7" w:rsidRDefault="00757331" w:rsidP="00757331">
      <w:pPr>
        <w:rPr>
          <w:rFonts w:cstheme="minorHAnsi"/>
          <w:b/>
          <w:szCs w:val="22"/>
        </w:rPr>
      </w:pPr>
      <w:r w:rsidRPr="000843F7">
        <w:rPr>
          <w:rFonts w:cstheme="minorHAnsi"/>
          <w:b/>
          <w:szCs w:val="22"/>
        </w:rPr>
        <w:t>Performance indicators (indicative)</w:t>
      </w:r>
    </w:p>
    <w:p w:rsidR="00757331" w:rsidRPr="000843F7" w:rsidRDefault="00757331" w:rsidP="009B594E">
      <w:pPr>
        <w:pStyle w:val="ListParagraph"/>
        <w:numPr>
          <w:ilvl w:val="0"/>
          <w:numId w:val="15"/>
        </w:numPr>
        <w:spacing w:after="0"/>
        <w:rPr>
          <w:rFonts w:cstheme="minorHAnsi"/>
          <w:szCs w:val="22"/>
        </w:rPr>
      </w:pPr>
      <w:r w:rsidRPr="000843F7">
        <w:rPr>
          <w:rFonts w:cstheme="minorHAnsi"/>
          <w:szCs w:val="22"/>
        </w:rPr>
        <w:t>Number of ne</w:t>
      </w:r>
      <w:r w:rsidR="008A0F29">
        <w:rPr>
          <w:rFonts w:cstheme="minorHAnsi"/>
          <w:szCs w:val="22"/>
        </w:rPr>
        <w:t>w programs / services for VoT/Vo</w:t>
      </w:r>
      <w:r w:rsidRPr="000843F7">
        <w:rPr>
          <w:rFonts w:cstheme="minorHAnsi"/>
          <w:szCs w:val="22"/>
        </w:rPr>
        <w:t>DV operational;</w:t>
      </w:r>
    </w:p>
    <w:p w:rsidR="00757331" w:rsidRPr="000843F7" w:rsidRDefault="008A0F29" w:rsidP="009B594E">
      <w:pPr>
        <w:pStyle w:val="ListParagraph"/>
        <w:numPr>
          <w:ilvl w:val="0"/>
          <w:numId w:val="15"/>
        </w:numPr>
        <w:spacing w:after="0"/>
        <w:rPr>
          <w:rFonts w:cstheme="minorHAnsi"/>
          <w:szCs w:val="22"/>
        </w:rPr>
      </w:pPr>
      <w:r>
        <w:rPr>
          <w:rFonts w:cstheme="minorHAnsi"/>
          <w:szCs w:val="22"/>
        </w:rPr>
        <w:t>Number of VoT/Vo</w:t>
      </w:r>
      <w:r w:rsidR="00757331" w:rsidRPr="000843F7">
        <w:rPr>
          <w:rFonts w:cstheme="minorHAnsi"/>
          <w:szCs w:val="22"/>
        </w:rPr>
        <w:t>DV having received social support and specialised services through the SGS;</w:t>
      </w:r>
    </w:p>
    <w:p w:rsidR="00757331" w:rsidRPr="000843F7" w:rsidRDefault="00757331" w:rsidP="009B594E">
      <w:pPr>
        <w:pStyle w:val="ListParagraph"/>
        <w:numPr>
          <w:ilvl w:val="0"/>
          <w:numId w:val="15"/>
        </w:numPr>
        <w:spacing w:after="0"/>
        <w:rPr>
          <w:rFonts w:cstheme="minorHAnsi"/>
          <w:szCs w:val="22"/>
        </w:rPr>
      </w:pPr>
      <w:r w:rsidRPr="000843F7">
        <w:rPr>
          <w:rFonts w:cstheme="minorHAnsi"/>
          <w:szCs w:val="22"/>
        </w:rPr>
        <w:t>Num</w:t>
      </w:r>
      <w:r w:rsidR="008A0F29">
        <w:rPr>
          <w:rFonts w:cstheme="minorHAnsi"/>
          <w:szCs w:val="22"/>
        </w:rPr>
        <w:t>ber of presumed/potential VoT/Vo</w:t>
      </w:r>
      <w:r w:rsidRPr="000843F7">
        <w:rPr>
          <w:rFonts w:cstheme="minorHAnsi"/>
          <w:szCs w:val="22"/>
        </w:rPr>
        <w:t>DV identified and referred to the NRM;</w:t>
      </w:r>
    </w:p>
    <w:p w:rsidR="00757331" w:rsidRPr="000843F7" w:rsidRDefault="00757331" w:rsidP="009B594E">
      <w:pPr>
        <w:pStyle w:val="ListParagraph"/>
        <w:numPr>
          <w:ilvl w:val="0"/>
          <w:numId w:val="15"/>
        </w:numPr>
        <w:spacing w:after="0"/>
        <w:rPr>
          <w:rFonts w:cstheme="minorHAnsi"/>
          <w:szCs w:val="22"/>
        </w:rPr>
      </w:pPr>
      <w:r w:rsidRPr="000843F7">
        <w:rPr>
          <w:rFonts w:cstheme="minorHAnsi"/>
          <w:szCs w:val="22"/>
        </w:rPr>
        <w:t>Level of satisfaction of VoT with the provided services / support;</w:t>
      </w:r>
    </w:p>
    <w:p w:rsidR="00757331" w:rsidRPr="000843F7" w:rsidRDefault="00757331" w:rsidP="009B594E">
      <w:pPr>
        <w:pStyle w:val="ListParagraph"/>
        <w:numPr>
          <w:ilvl w:val="0"/>
          <w:numId w:val="15"/>
        </w:numPr>
        <w:spacing w:after="0"/>
        <w:rPr>
          <w:rFonts w:cstheme="minorHAnsi"/>
          <w:szCs w:val="22"/>
        </w:rPr>
      </w:pPr>
      <w:r w:rsidRPr="000843F7">
        <w:rPr>
          <w:rFonts w:cstheme="minorHAnsi"/>
          <w:szCs w:val="22"/>
        </w:rPr>
        <w:t>Reintegration rates among</w:t>
      </w:r>
      <w:r w:rsidR="008A0F29">
        <w:rPr>
          <w:rFonts w:cstheme="minorHAnsi"/>
          <w:szCs w:val="22"/>
        </w:rPr>
        <w:t xml:space="preserve"> the final beneficiaries (VoT/Vo</w:t>
      </w:r>
      <w:r w:rsidRPr="000843F7">
        <w:rPr>
          <w:rFonts w:cstheme="minorHAnsi"/>
          <w:szCs w:val="22"/>
        </w:rPr>
        <w:t>DV);</w:t>
      </w:r>
    </w:p>
    <w:p w:rsidR="00757331" w:rsidRPr="000843F7" w:rsidRDefault="00757331" w:rsidP="00757331">
      <w:pPr>
        <w:rPr>
          <w:rFonts w:cstheme="minorHAnsi"/>
          <w:szCs w:val="22"/>
        </w:rPr>
      </w:pPr>
    </w:p>
    <w:p w:rsidR="00757331" w:rsidRPr="000843F7" w:rsidRDefault="00757331" w:rsidP="00757331">
      <w:pPr>
        <w:rPr>
          <w:rFonts w:cstheme="minorHAnsi"/>
          <w:szCs w:val="22"/>
        </w:rPr>
      </w:pPr>
      <w:r w:rsidRPr="000843F7">
        <w:rPr>
          <w:rFonts w:cstheme="minorHAnsi"/>
          <w:szCs w:val="22"/>
        </w:rPr>
        <w:t>The following types of action are ineligible:</w:t>
      </w:r>
    </w:p>
    <w:p w:rsidR="00757331" w:rsidRPr="000843F7" w:rsidRDefault="00757331" w:rsidP="009B594E">
      <w:pPr>
        <w:pStyle w:val="ListParagraph"/>
        <w:numPr>
          <w:ilvl w:val="0"/>
          <w:numId w:val="14"/>
        </w:numPr>
        <w:spacing w:after="0"/>
        <w:rPr>
          <w:rFonts w:cstheme="minorHAnsi"/>
          <w:szCs w:val="22"/>
        </w:rPr>
      </w:pPr>
      <w:r w:rsidRPr="000843F7">
        <w:rPr>
          <w:rFonts w:cstheme="minorHAnsi"/>
          <w:szCs w:val="22"/>
        </w:rPr>
        <w:t>Actions concerned only or mainly with individual sponsorships for participation in workshops, seminars, conferences, congresses;</w:t>
      </w:r>
    </w:p>
    <w:p w:rsidR="00757331" w:rsidRPr="000843F7" w:rsidRDefault="00757331" w:rsidP="009B594E">
      <w:pPr>
        <w:pStyle w:val="ListParagraph"/>
        <w:numPr>
          <w:ilvl w:val="0"/>
          <w:numId w:val="14"/>
        </w:numPr>
        <w:spacing w:after="0"/>
        <w:rPr>
          <w:rFonts w:cstheme="minorHAnsi"/>
          <w:szCs w:val="22"/>
        </w:rPr>
      </w:pPr>
      <w:r w:rsidRPr="000843F7">
        <w:rPr>
          <w:rFonts w:cstheme="minorHAnsi"/>
          <w:szCs w:val="22"/>
        </w:rPr>
        <w:t>Actions concerned only or mainly with individual scholarships for studies or training courses;</w:t>
      </w:r>
    </w:p>
    <w:p w:rsidR="00757331" w:rsidRPr="000843F7" w:rsidRDefault="00757331" w:rsidP="009B594E">
      <w:pPr>
        <w:pStyle w:val="ListParagraph"/>
        <w:numPr>
          <w:ilvl w:val="0"/>
          <w:numId w:val="14"/>
        </w:numPr>
        <w:spacing w:after="0"/>
        <w:rPr>
          <w:rFonts w:cstheme="minorHAnsi"/>
          <w:szCs w:val="22"/>
        </w:rPr>
      </w:pPr>
      <w:r w:rsidRPr="000843F7">
        <w:rPr>
          <w:rFonts w:cstheme="minorHAnsi"/>
          <w:szCs w:val="22"/>
        </w:rPr>
        <w:t>One-off conferences. Conferences can only be funded if they form part of a wider range of activities to be implanted in the life-time of the projects. For these purposes, preparatory activities for a conference and the publication of the proceedings of the conference do not, in themselves, constitute such "wider activities";</w:t>
      </w:r>
    </w:p>
    <w:p w:rsidR="00757331" w:rsidRPr="000843F7" w:rsidRDefault="00757331" w:rsidP="009B594E">
      <w:pPr>
        <w:pStyle w:val="ListParagraph"/>
        <w:numPr>
          <w:ilvl w:val="0"/>
          <w:numId w:val="14"/>
        </w:numPr>
        <w:spacing w:after="0"/>
        <w:rPr>
          <w:rFonts w:cstheme="minorHAnsi"/>
          <w:szCs w:val="22"/>
        </w:rPr>
      </w:pPr>
      <w:r w:rsidRPr="000843F7">
        <w:rPr>
          <w:rFonts w:cstheme="minorHAnsi"/>
          <w:szCs w:val="22"/>
        </w:rPr>
        <w:t>Purchase of equipment or furniture if this is not linked to the implementation of activities;</w:t>
      </w:r>
    </w:p>
    <w:p w:rsidR="00757331" w:rsidRPr="000843F7" w:rsidRDefault="00757331" w:rsidP="009B594E">
      <w:pPr>
        <w:pStyle w:val="ListParagraph"/>
        <w:numPr>
          <w:ilvl w:val="0"/>
          <w:numId w:val="14"/>
        </w:numPr>
        <w:spacing w:after="0"/>
        <w:rPr>
          <w:rFonts w:cstheme="minorHAnsi"/>
          <w:szCs w:val="22"/>
        </w:rPr>
      </w:pPr>
      <w:r w:rsidRPr="000843F7">
        <w:rPr>
          <w:rFonts w:cstheme="minorHAnsi"/>
          <w:szCs w:val="22"/>
        </w:rPr>
        <w:t>Purchase of vehicles;</w:t>
      </w:r>
    </w:p>
    <w:p w:rsidR="00757331" w:rsidRPr="000843F7" w:rsidRDefault="00757331" w:rsidP="009B594E">
      <w:pPr>
        <w:numPr>
          <w:ilvl w:val="0"/>
          <w:numId w:val="14"/>
        </w:numPr>
        <w:autoSpaceDE w:val="0"/>
        <w:autoSpaceDN w:val="0"/>
        <w:adjustRightInd w:val="0"/>
        <w:spacing w:after="0"/>
        <w:ind w:left="562" w:hanging="562"/>
        <w:rPr>
          <w:rFonts w:cstheme="minorHAnsi"/>
          <w:szCs w:val="22"/>
        </w:rPr>
      </w:pPr>
      <w:r w:rsidRPr="000843F7">
        <w:rPr>
          <w:rFonts w:cstheme="minorHAnsi"/>
          <w:szCs w:val="22"/>
        </w:rPr>
        <w:t>Purchase of land, building and offices;</w:t>
      </w:r>
    </w:p>
    <w:p w:rsidR="00757331" w:rsidRPr="000843F7" w:rsidRDefault="00757331" w:rsidP="009B594E">
      <w:pPr>
        <w:numPr>
          <w:ilvl w:val="0"/>
          <w:numId w:val="14"/>
        </w:numPr>
        <w:autoSpaceDE w:val="0"/>
        <w:autoSpaceDN w:val="0"/>
        <w:adjustRightInd w:val="0"/>
        <w:spacing w:after="0" w:line="276" w:lineRule="auto"/>
        <w:rPr>
          <w:rFonts w:cstheme="minorHAnsi"/>
          <w:szCs w:val="22"/>
        </w:rPr>
      </w:pPr>
      <w:r w:rsidRPr="000843F7">
        <w:rPr>
          <w:rFonts w:cstheme="minorHAnsi"/>
          <w:szCs w:val="22"/>
        </w:rPr>
        <w:t>Projects which consist entirely, or in most part, of preparatory works or studies;</w:t>
      </w:r>
    </w:p>
    <w:p w:rsidR="00757331" w:rsidRPr="000843F7" w:rsidRDefault="00757331" w:rsidP="009B594E">
      <w:pPr>
        <w:numPr>
          <w:ilvl w:val="0"/>
          <w:numId w:val="14"/>
        </w:numPr>
        <w:autoSpaceDE w:val="0"/>
        <w:autoSpaceDN w:val="0"/>
        <w:adjustRightInd w:val="0"/>
        <w:spacing w:after="0" w:line="276" w:lineRule="auto"/>
        <w:rPr>
          <w:rFonts w:cstheme="minorHAnsi"/>
          <w:szCs w:val="22"/>
        </w:rPr>
      </w:pPr>
      <w:r w:rsidRPr="000843F7">
        <w:rPr>
          <w:rFonts w:cstheme="minorHAnsi"/>
          <w:szCs w:val="22"/>
        </w:rPr>
        <w:t>Co-funding of other projects;</w:t>
      </w:r>
    </w:p>
    <w:p w:rsidR="00757331" w:rsidRPr="000843F7" w:rsidRDefault="00757331" w:rsidP="009B594E">
      <w:pPr>
        <w:numPr>
          <w:ilvl w:val="0"/>
          <w:numId w:val="14"/>
        </w:numPr>
        <w:autoSpaceDE w:val="0"/>
        <w:autoSpaceDN w:val="0"/>
        <w:adjustRightInd w:val="0"/>
        <w:spacing w:after="0" w:line="276" w:lineRule="auto"/>
        <w:rPr>
          <w:rFonts w:cstheme="minorHAnsi"/>
          <w:szCs w:val="22"/>
        </w:rPr>
      </w:pPr>
      <w:r w:rsidRPr="000843F7">
        <w:rPr>
          <w:rFonts w:cstheme="minorHAnsi"/>
          <w:szCs w:val="22"/>
        </w:rPr>
        <w:t>Projects supporting political parties or illegal activities;</w:t>
      </w:r>
    </w:p>
    <w:p w:rsidR="00757331" w:rsidRPr="000843F7" w:rsidRDefault="00757331" w:rsidP="009B594E">
      <w:pPr>
        <w:numPr>
          <w:ilvl w:val="0"/>
          <w:numId w:val="14"/>
        </w:numPr>
        <w:autoSpaceDE w:val="0"/>
        <w:autoSpaceDN w:val="0"/>
        <w:adjustRightInd w:val="0"/>
        <w:spacing w:after="0"/>
        <w:ind w:left="562" w:hanging="562"/>
        <w:rPr>
          <w:rFonts w:cstheme="minorHAnsi"/>
          <w:szCs w:val="22"/>
        </w:rPr>
      </w:pPr>
      <w:r w:rsidRPr="000843F7">
        <w:rPr>
          <w:rFonts w:cstheme="minorHAnsi"/>
          <w:szCs w:val="22"/>
        </w:rPr>
        <w:t>Core funding of the applicants or (where relevant) its partners;</w:t>
      </w:r>
    </w:p>
    <w:p w:rsidR="00757331" w:rsidRPr="000843F7" w:rsidRDefault="00757331" w:rsidP="009B594E">
      <w:pPr>
        <w:numPr>
          <w:ilvl w:val="0"/>
          <w:numId w:val="14"/>
        </w:numPr>
        <w:autoSpaceDE w:val="0"/>
        <w:autoSpaceDN w:val="0"/>
        <w:adjustRightInd w:val="0"/>
        <w:spacing w:after="0"/>
        <w:ind w:left="562" w:hanging="562"/>
        <w:rPr>
          <w:rFonts w:cstheme="minorHAnsi"/>
          <w:szCs w:val="22"/>
        </w:rPr>
      </w:pPr>
      <w:r w:rsidRPr="000843F7">
        <w:rPr>
          <w:rFonts w:cstheme="minorHAnsi"/>
          <w:szCs w:val="22"/>
        </w:rPr>
        <w:t>Deficit funding and capital endowments;</w:t>
      </w:r>
    </w:p>
    <w:p w:rsidR="00757331" w:rsidRPr="000843F7" w:rsidRDefault="00757331" w:rsidP="009B594E">
      <w:pPr>
        <w:numPr>
          <w:ilvl w:val="0"/>
          <w:numId w:val="14"/>
        </w:numPr>
        <w:autoSpaceDE w:val="0"/>
        <w:autoSpaceDN w:val="0"/>
        <w:adjustRightInd w:val="0"/>
        <w:spacing w:after="0"/>
        <w:ind w:left="562" w:hanging="562"/>
        <w:rPr>
          <w:rFonts w:cstheme="minorHAnsi"/>
          <w:szCs w:val="22"/>
        </w:rPr>
      </w:pPr>
      <w:r w:rsidRPr="000843F7">
        <w:rPr>
          <w:rFonts w:cstheme="minorHAnsi"/>
          <w:szCs w:val="22"/>
        </w:rPr>
        <w:t>Retroactive financing for projects that are already in implementation or completed;</w:t>
      </w:r>
    </w:p>
    <w:p w:rsidR="00757331" w:rsidRPr="000843F7" w:rsidRDefault="00757331" w:rsidP="009B594E">
      <w:pPr>
        <w:numPr>
          <w:ilvl w:val="0"/>
          <w:numId w:val="14"/>
        </w:numPr>
        <w:autoSpaceDE w:val="0"/>
        <w:autoSpaceDN w:val="0"/>
        <w:adjustRightInd w:val="0"/>
        <w:spacing w:after="0"/>
        <w:ind w:left="562" w:hanging="562"/>
        <w:rPr>
          <w:rFonts w:cstheme="minorHAnsi"/>
          <w:szCs w:val="22"/>
        </w:rPr>
      </w:pPr>
      <w:r w:rsidRPr="000843F7">
        <w:rPr>
          <w:rFonts w:cstheme="minorHAnsi"/>
          <w:szCs w:val="22"/>
        </w:rPr>
        <w:t>Projects taking place outside of the targeted region;</w:t>
      </w:r>
    </w:p>
    <w:p w:rsidR="00757331" w:rsidRPr="000843F7" w:rsidRDefault="00757331" w:rsidP="009B594E">
      <w:pPr>
        <w:numPr>
          <w:ilvl w:val="0"/>
          <w:numId w:val="14"/>
        </w:numPr>
        <w:autoSpaceDE w:val="0"/>
        <w:autoSpaceDN w:val="0"/>
        <w:adjustRightInd w:val="0"/>
        <w:spacing w:after="0"/>
        <w:ind w:left="562" w:hanging="562"/>
        <w:rPr>
          <w:rFonts w:cstheme="minorHAnsi"/>
          <w:szCs w:val="22"/>
        </w:rPr>
      </w:pPr>
      <w:r w:rsidRPr="000843F7">
        <w:rPr>
          <w:rFonts w:cstheme="minorHAnsi"/>
          <w:szCs w:val="22"/>
        </w:rPr>
        <w:t>Humanitarian activities;</w:t>
      </w:r>
    </w:p>
    <w:p w:rsidR="00757331" w:rsidRPr="000843F7" w:rsidRDefault="00757331" w:rsidP="009B594E">
      <w:pPr>
        <w:numPr>
          <w:ilvl w:val="0"/>
          <w:numId w:val="14"/>
        </w:numPr>
        <w:autoSpaceDE w:val="0"/>
        <w:autoSpaceDN w:val="0"/>
        <w:adjustRightInd w:val="0"/>
        <w:spacing w:after="0"/>
        <w:ind w:left="562" w:hanging="562"/>
        <w:rPr>
          <w:rFonts w:cstheme="minorHAnsi"/>
          <w:szCs w:val="22"/>
        </w:rPr>
      </w:pPr>
      <w:r w:rsidRPr="000843F7">
        <w:rPr>
          <w:rFonts w:cstheme="minorHAnsi"/>
          <w:szCs w:val="22"/>
        </w:rPr>
        <w:t>Projects which consist entirely, or mostly in legislation amendment.</w:t>
      </w:r>
    </w:p>
    <w:p w:rsidR="00757331" w:rsidRPr="000843F7" w:rsidRDefault="00757331" w:rsidP="00757331">
      <w:pPr>
        <w:autoSpaceDE w:val="0"/>
        <w:autoSpaceDN w:val="0"/>
        <w:adjustRightInd w:val="0"/>
        <w:rPr>
          <w:rFonts w:cstheme="minorHAnsi"/>
          <w:b/>
          <w:szCs w:val="22"/>
        </w:rPr>
      </w:pPr>
    </w:p>
    <w:p w:rsidR="00757331" w:rsidRPr="000843F7" w:rsidRDefault="00757331" w:rsidP="00757331">
      <w:pPr>
        <w:autoSpaceDE w:val="0"/>
        <w:autoSpaceDN w:val="0"/>
        <w:adjustRightInd w:val="0"/>
        <w:rPr>
          <w:rFonts w:cstheme="minorHAnsi"/>
          <w:b/>
          <w:szCs w:val="22"/>
          <w:u w:val="single"/>
        </w:rPr>
      </w:pPr>
      <w:r w:rsidRPr="000843F7">
        <w:rPr>
          <w:rFonts w:cstheme="minorHAnsi"/>
          <w:b/>
          <w:szCs w:val="22"/>
          <w:u w:val="single"/>
        </w:rPr>
        <w:t xml:space="preserve">Coverage of costs </w:t>
      </w:r>
    </w:p>
    <w:p w:rsidR="00757331" w:rsidRPr="000843F7" w:rsidRDefault="00757331" w:rsidP="00757331">
      <w:pPr>
        <w:autoSpaceDE w:val="0"/>
        <w:autoSpaceDN w:val="0"/>
        <w:adjustRightInd w:val="0"/>
        <w:rPr>
          <w:rFonts w:cstheme="minorHAnsi"/>
          <w:szCs w:val="22"/>
        </w:rPr>
      </w:pPr>
      <w:r w:rsidRPr="000843F7">
        <w:rPr>
          <w:rFonts w:cstheme="minorHAnsi"/>
          <w:szCs w:val="22"/>
        </w:rPr>
        <w:t>The Sub Grants Scheme will cover 100 % of the total project budget, within the required limits.</w:t>
      </w:r>
    </w:p>
    <w:p w:rsidR="00757331" w:rsidRPr="000843F7" w:rsidRDefault="00757331" w:rsidP="00757331">
      <w:pPr>
        <w:autoSpaceDE w:val="0"/>
        <w:autoSpaceDN w:val="0"/>
        <w:adjustRightInd w:val="0"/>
        <w:ind w:left="562"/>
        <w:rPr>
          <w:rFonts w:cstheme="minorHAnsi"/>
          <w:szCs w:val="22"/>
        </w:rPr>
      </w:pPr>
    </w:p>
    <w:p w:rsidR="00757331" w:rsidRPr="000843F7" w:rsidRDefault="00757331" w:rsidP="00757331">
      <w:pPr>
        <w:rPr>
          <w:rFonts w:cstheme="minorHAnsi"/>
          <w:b/>
          <w:szCs w:val="22"/>
          <w:u w:val="single"/>
        </w:rPr>
      </w:pPr>
      <w:r w:rsidRPr="000843F7">
        <w:rPr>
          <w:rFonts w:cstheme="minorHAnsi"/>
          <w:b/>
          <w:szCs w:val="22"/>
          <w:u w:val="single"/>
        </w:rPr>
        <w:t>Visibility</w:t>
      </w:r>
    </w:p>
    <w:p w:rsidR="00757331" w:rsidRPr="000843F7" w:rsidRDefault="00757331" w:rsidP="00757331">
      <w:pPr>
        <w:rPr>
          <w:rFonts w:cstheme="minorHAnsi"/>
          <w:szCs w:val="22"/>
        </w:rPr>
      </w:pPr>
      <w:r w:rsidRPr="000843F7">
        <w:rPr>
          <w:rFonts w:cstheme="minorHAnsi"/>
          <w:szCs w:val="22"/>
        </w:rPr>
        <w:t>The Applicants must take all necessary steps to publicise the fact that the European Union is funding the action through</w:t>
      </w:r>
      <w:r w:rsidR="008A0F29">
        <w:rPr>
          <w:rFonts w:cstheme="minorHAnsi"/>
          <w:szCs w:val="22"/>
        </w:rPr>
        <w:t xml:space="preserve"> the project</w:t>
      </w:r>
      <w:r w:rsidRPr="000843F7">
        <w:rPr>
          <w:rFonts w:cstheme="minorHAnsi"/>
          <w:szCs w:val="22"/>
        </w:rPr>
        <w:t xml:space="preserve"> “</w:t>
      </w:r>
      <w:r w:rsidRPr="000843F7">
        <w:rPr>
          <w:rFonts w:cstheme="minorHAnsi"/>
          <w:b/>
          <w:szCs w:val="22"/>
        </w:rPr>
        <w:t>Cooperation between CSOs and groups of former victims of trafficking and domestic violence for the economic empowerment of victims</w:t>
      </w:r>
      <w:r w:rsidRPr="000843F7">
        <w:rPr>
          <w:rFonts w:cstheme="minorHAnsi"/>
          <w:szCs w:val="22"/>
        </w:rPr>
        <w:t>”, which is implemented by a consortium led by KMOP. As much as possible, the proposals that are wholly or partially funded by the European Union must incorporate information and communication activities designed to raise the awareness of specific or general audiences of the reasons for the project activities and the EU support in the local or region concerned, as well as the results and the impact of this support.</w:t>
      </w:r>
    </w:p>
    <w:p w:rsidR="00757331" w:rsidRPr="000843F7" w:rsidRDefault="00757331" w:rsidP="00757331">
      <w:pPr>
        <w:rPr>
          <w:rFonts w:cstheme="minorHAnsi"/>
          <w:szCs w:val="22"/>
        </w:rPr>
      </w:pPr>
      <w:r w:rsidRPr="000843F7">
        <w:rPr>
          <w:rFonts w:cstheme="minorHAnsi"/>
          <w:szCs w:val="22"/>
        </w:rPr>
        <w:t xml:space="preserve">Such measures shall comply with the Communication and Visibility Manual for European Union External Actions laid down and published by the European Commission, which can be found at: </w:t>
      </w:r>
      <w:hyperlink r:id="rId15" w:history="1">
        <w:r w:rsidR="008A0F29" w:rsidRPr="008831EB">
          <w:rPr>
            <w:rStyle w:val="Hyperlink"/>
            <w:rFonts w:cstheme="minorHAnsi"/>
            <w:szCs w:val="22"/>
          </w:rPr>
          <w:t>https://ec.europa.eu/europeaid/funding/communication-and-visibility-manual-eu-external-actions en</w:t>
        </w:r>
      </w:hyperlink>
      <w:r w:rsidRPr="000843F7">
        <w:rPr>
          <w:rFonts w:cstheme="minorHAnsi"/>
          <w:szCs w:val="22"/>
        </w:rPr>
        <w:t>.</w:t>
      </w:r>
    </w:p>
    <w:p w:rsidR="00757331" w:rsidRPr="000843F7" w:rsidRDefault="00757331" w:rsidP="00757331">
      <w:pPr>
        <w:rPr>
          <w:rFonts w:cstheme="minorHAnsi"/>
          <w:szCs w:val="22"/>
        </w:rPr>
      </w:pPr>
    </w:p>
    <w:p w:rsidR="00757331" w:rsidRPr="000843F7" w:rsidRDefault="00757331" w:rsidP="00757331">
      <w:pPr>
        <w:rPr>
          <w:rFonts w:cstheme="minorHAnsi"/>
          <w:szCs w:val="22"/>
          <w:u w:val="single"/>
        </w:rPr>
      </w:pPr>
      <w:r w:rsidRPr="000843F7">
        <w:rPr>
          <w:rFonts w:cstheme="minorHAnsi"/>
          <w:szCs w:val="22"/>
          <w:u w:val="single"/>
        </w:rPr>
        <w:t>Number of grants per applicant</w:t>
      </w:r>
    </w:p>
    <w:p w:rsidR="00757331" w:rsidRPr="000843F7" w:rsidRDefault="00757331" w:rsidP="009B594E">
      <w:pPr>
        <w:pStyle w:val="ListParagraph"/>
        <w:numPr>
          <w:ilvl w:val="0"/>
          <w:numId w:val="12"/>
        </w:numPr>
        <w:spacing w:after="0"/>
        <w:jc w:val="left"/>
        <w:rPr>
          <w:rFonts w:cstheme="minorHAnsi"/>
          <w:szCs w:val="22"/>
        </w:rPr>
      </w:pPr>
      <w:r w:rsidRPr="000843F7">
        <w:rPr>
          <w:rFonts w:cstheme="minorHAnsi"/>
          <w:szCs w:val="22"/>
        </w:rPr>
        <w:t>An applicant may not submit more than one application under this Call for Proposals.</w:t>
      </w:r>
    </w:p>
    <w:p w:rsidR="00757331" w:rsidRPr="000843F7" w:rsidRDefault="00757331" w:rsidP="009B594E">
      <w:pPr>
        <w:pStyle w:val="ListParagraph"/>
        <w:numPr>
          <w:ilvl w:val="0"/>
          <w:numId w:val="12"/>
        </w:numPr>
        <w:spacing w:after="0"/>
        <w:rPr>
          <w:rFonts w:cstheme="minorHAnsi"/>
          <w:szCs w:val="22"/>
        </w:rPr>
      </w:pPr>
      <w:r w:rsidRPr="000843F7">
        <w:rPr>
          <w:rFonts w:cstheme="minorHAnsi"/>
          <w:szCs w:val="22"/>
        </w:rPr>
        <w:t>The applicant may not be a co-applicant in another application at the same time.</w:t>
      </w:r>
    </w:p>
    <w:p w:rsidR="00757331" w:rsidRPr="000843F7" w:rsidRDefault="00757331" w:rsidP="009B594E">
      <w:pPr>
        <w:pStyle w:val="ListParagraph"/>
        <w:numPr>
          <w:ilvl w:val="0"/>
          <w:numId w:val="12"/>
        </w:numPr>
        <w:spacing w:after="0"/>
        <w:rPr>
          <w:rFonts w:cstheme="minorHAnsi"/>
          <w:szCs w:val="22"/>
        </w:rPr>
      </w:pPr>
      <w:r w:rsidRPr="000843F7">
        <w:rPr>
          <w:rFonts w:cstheme="minorHAnsi"/>
          <w:szCs w:val="22"/>
        </w:rPr>
        <w:t>A co-applicant may not be co-applicant in another application at the same time.</w:t>
      </w:r>
    </w:p>
    <w:p w:rsidR="00757331" w:rsidRPr="0013799C" w:rsidRDefault="00757331" w:rsidP="000843F7">
      <w:pPr>
        <w:pStyle w:val="ListParagraph"/>
        <w:numPr>
          <w:ilvl w:val="0"/>
          <w:numId w:val="0"/>
        </w:numPr>
        <w:spacing w:after="0"/>
        <w:ind w:left="720"/>
        <w:rPr>
          <w:rFonts w:cstheme="minorHAnsi"/>
          <w:sz w:val="20"/>
          <w:szCs w:val="20"/>
        </w:rPr>
      </w:pPr>
    </w:p>
    <w:p w:rsidR="00757331" w:rsidRPr="0013799C" w:rsidRDefault="00757331" w:rsidP="00757331">
      <w:pPr>
        <w:pStyle w:val="Heading3"/>
        <w:rPr>
          <w:rFonts w:cstheme="minorHAnsi"/>
        </w:rPr>
      </w:pPr>
      <w:bookmarkStart w:id="70" w:name="_Toc504121758"/>
      <w:bookmarkStart w:id="71" w:name="_Toc2006237"/>
      <w:r w:rsidRPr="0013799C">
        <w:rPr>
          <w:rFonts w:cstheme="minorHAnsi"/>
        </w:rPr>
        <w:t>Eligibility of costs: costs that can be included</w:t>
      </w:r>
      <w:bookmarkEnd w:id="70"/>
      <w:bookmarkEnd w:id="71"/>
    </w:p>
    <w:p w:rsidR="00160BA1" w:rsidRPr="000843F7" w:rsidRDefault="00160BA1" w:rsidP="00160BA1">
      <w:pPr>
        <w:rPr>
          <w:rFonts w:cstheme="minorHAnsi"/>
          <w:szCs w:val="22"/>
        </w:rPr>
      </w:pPr>
      <w:r w:rsidRPr="000843F7">
        <w:rPr>
          <w:rFonts w:cstheme="minorHAnsi"/>
          <w:szCs w:val="22"/>
        </w:rPr>
        <w:t>Only eligible costs can be covered by this sub grant scheme.The categories of costs that are eligible and non-eligible are indicated below. The budget is both a cost estimate and an overall ceiling for ‘eligible costs’.</w:t>
      </w:r>
    </w:p>
    <w:p w:rsidR="00160BA1" w:rsidRPr="000843F7" w:rsidRDefault="00160BA1" w:rsidP="00160BA1">
      <w:pPr>
        <w:rPr>
          <w:rFonts w:cstheme="minorHAnsi"/>
          <w:szCs w:val="22"/>
        </w:rPr>
      </w:pPr>
    </w:p>
    <w:p w:rsidR="00160BA1" w:rsidRPr="000843F7" w:rsidRDefault="00160BA1" w:rsidP="00160BA1">
      <w:pPr>
        <w:rPr>
          <w:rFonts w:cstheme="minorHAnsi"/>
          <w:szCs w:val="22"/>
        </w:rPr>
      </w:pPr>
      <w:r w:rsidRPr="000843F7">
        <w:rPr>
          <w:rFonts w:cstheme="minorHAnsi"/>
          <w:b/>
          <w:szCs w:val="22"/>
        </w:rPr>
        <w:t>The reimbursement of eligible costs may be based on actual costs incurred by the beneficiary(ies) in accordance with the agreed budget, specified in units and unit costs, as per template specified in Annex 4</w:t>
      </w:r>
      <w:r w:rsidRPr="000843F7">
        <w:rPr>
          <w:rFonts w:cstheme="minorHAnsi"/>
          <w:szCs w:val="22"/>
        </w:rPr>
        <w:t>.</w:t>
      </w:r>
    </w:p>
    <w:p w:rsidR="00160BA1" w:rsidRPr="000843F7" w:rsidRDefault="00160BA1" w:rsidP="00160BA1">
      <w:pPr>
        <w:rPr>
          <w:rFonts w:cstheme="minorHAnsi"/>
          <w:szCs w:val="22"/>
        </w:rPr>
      </w:pPr>
    </w:p>
    <w:p w:rsidR="00160BA1" w:rsidRPr="000843F7" w:rsidRDefault="00160BA1" w:rsidP="00160BA1">
      <w:pPr>
        <w:rPr>
          <w:rFonts w:cstheme="minorHAnsi"/>
          <w:szCs w:val="22"/>
        </w:rPr>
      </w:pPr>
      <w:r w:rsidRPr="000843F7">
        <w:rPr>
          <w:rFonts w:cstheme="minorHAnsi"/>
          <w:szCs w:val="22"/>
        </w:rPr>
        <w:t>At the contracting phase, the Contracting Authority decides whether to accept the proposed amounts on the basis of the provisional budget submitted by the applicants, by analysing factual data of grants carried out by the applicants or of similar actions.</w:t>
      </w:r>
    </w:p>
    <w:p w:rsidR="00160BA1" w:rsidRPr="000843F7" w:rsidRDefault="00160BA1" w:rsidP="00160BA1">
      <w:pPr>
        <w:rPr>
          <w:rFonts w:cstheme="minorHAnsi"/>
          <w:szCs w:val="22"/>
        </w:rPr>
      </w:pPr>
    </w:p>
    <w:p w:rsidR="00160BA1" w:rsidRPr="000843F7" w:rsidRDefault="00160BA1" w:rsidP="00160BA1">
      <w:pPr>
        <w:rPr>
          <w:rFonts w:cstheme="minorHAnsi"/>
          <w:szCs w:val="22"/>
        </w:rPr>
      </w:pPr>
      <w:r w:rsidRPr="000843F7">
        <w:rPr>
          <w:rFonts w:cstheme="minorHAnsi"/>
          <w:szCs w:val="22"/>
        </w:rPr>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as a result of these corrections.</w:t>
      </w:r>
    </w:p>
    <w:p w:rsidR="00160BA1" w:rsidRPr="000843F7" w:rsidRDefault="00160BA1" w:rsidP="00160BA1">
      <w:pPr>
        <w:rPr>
          <w:rFonts w:cstheme="minorHAnsi"/>
          <w:szCs w:val="22"/>
        </w:rPr>
      </w:pPr>
    </w:p>
    <w:p w:rsidR="00160BA1" w:rsidRPr="000843F7" w:rsidRDefault="00160BA1" w:rsidP="00160BA1">
      <w:pPr>
        <w:rPr>
          <w:rFonts w:cstheme="minorHAnsi"/>
          <w:szCs w:val="22"/>
        </w:rPr>
      </w:pPr>
      <w:r w:rsidRPr="000843F7">
        <w:rPr>
          <w:rFonts w:cstheme="minorHAnsi"/>
          <w:szCs w:val="22"/>
        </w:rPr>
        <w:t xml:space="preserve">It is therefore in the applicants' interest to provide a </w:t>
      </w:r>
      <w:r w:rsidRPr="000843F7">
        <w:rPr>
          <w:rFonts w:cstheme="minorHAnsi"/>
          <w:b/>
          <w:szCs w:val="22"/>
        </w:rPr>
        <w:t>realistic and cost-effective budget</w:t>
      </w:r>
      <w:r w:rsidRPr="000843F7">
        <w:rPr>
          <w:rFonts w:cstheme="minorHAnsi"/>
          <w:szCs w:val="22"/>
        </w:rPr>
        <w:t>.</w:t>
      </w:r>
    </w:p>
    <w:p w:rsidR="00160BA1" w:rsidRPr="000843F7" w:rsidRDefault="00160BA1" w:rsidP="00160BA1">
      <w:pPr>
        <w:rPr>
          <w:rFonts w:cstheme="minorHAnsi"/>
          <w:szCs w:val="22"/>
        </w:rPr>
      </w:pPr>
    </w:p>
    <w:p w:rsidR="00160BA1" w:rsidRPr="000843F7" w:rsidRDefault="00160BA1" w:rsidP="00160BA1">
      <w:pPr>
        <w:rPr>
          <w:rFonts w:cstheme="minorHAnsi"/>
          <w:szCs w:val="22"/>
        </w:rPr>
      </w:pPr>
      <w:r w:rsidRPr="000843F7">
        <w:rPr>
          <w:rFonts w:cstheme="minorHAnsi"/>
          <w:b/>
          <w:szCs w:val="22"/>
        </w:rPr>
        <w:t>Eligible costs</w:t>
      </w:r>
      <w:r w:rsidRPr="000843F7">
        <w:rPr>
          <w:rFonts w:cstheme="minorHAnsi"/>
          <w:szCs w:val="22"/>
        </w:rPr>
        <w:t xml:space="preserve"> are actual costs incurred by the Applicants which meet all the following criteria:</w:t>
      </w:r>
    </w:p>
    <w:p w:rsidR="00160BA1" w:rsidRPr="000843F7" w:rsidRDefault="00160BA1" w:rsidP="009B594E">
      <w:pPr>
        <w:pStyle w:val="Default"/>
        <w:numPr>
          <w:ilvl w:val="0"/>
          <w:numId w:val="18"/>
        </w:numPr>
        <w:jc w:val="both"/>
        <w:rPr>
          <w:rFonts w:asciiTheme="minorHAnsi" w:hAnsiTheme="minorHAnsi" w:cstheme="minorHAnsi"/>
          <w:snapToGrid w:val="0"/>
          <w:color w:val="auto"/>
          <w:sz w:val="22"/>
          <w:szCs w:val="22"/>
          <w:lang w:val="en-GB"/>
        </w:rPr>
      </w:pPr>
      <w:r w:rsidRPr="000843F7">
        <w:rPr>
          <w:rFonts w:asciiTheme="minorHAnsi" w:hAnsiTheme="minorHAnsi" w:cstheme="minorHAnsi"/>
          <w:sz w:val="22"/>
          <w:szCs w:val="22"/>
        </w:rPr>
        <w:t>they are incurred during the implementation of the Action;</w:t>
      </w:r>
    </w:p>
    <w:p w:rsidR="00160BA1" w:rsidRPr="000843F7" w:rsidRDefault="00160BA1" w:rsidP="009B594E">
      <w:pPr>
        <w:pStyle w:val="Default"/>
        <w:numPr>
          <w:ilvl w:val="0"/>
          <w:numId w:val="17"/>
        </w:numPr>
        <w:jc w:val="both"/>
        <w:rPr>
          <w:rFonts w:asciiTheme="minorHAnsi" w:hAnsiTheme="minorHAnsi" w:cstheme="minorHAnsi"/>
          <w:snapToGrid w:val="0"/>
          <w:color w:val="auto"/>
          <w:sz w:val="22"/>
          <w:szCs w:val="22"/>
          <w:lang w:val="en-GB"/>
        </w:rPr>
      </w:pPr>
      <w:r w:rsidRPr="000843F7">
        <w:rPr>
          <w:rFonts w:asciiTheme="minorHAnsi" w:hAnsiTheme="minorHAnsi" w:cstheme="minorHAnsi"/>
          <w:snapToGrid w:val="0"/>
          <w:color w:val="auto"/>
          <w:sz w:val="22"/>
          <w:szCs w:val="22"/>
          <w:lang w:val="en-GB"/>
        </w:rPr>
        <w:t xml:space="preserve">Costs relating to services and works shall relate to activities performed during the implementation period. Costs relating to supplies shall relate to delivery and installation of items during the implementation period. Signature of a contract, placing of an order, or entering into any commitment for expenditure within the implementation period for future delivery of services, works or supplies after expiry of the implementation period do not meet this requirement; </w:t>
      </w:r>
    </w:p>
    <w:p w:rsidR="00160BA1" w:rsidRPr="000843F7" w:rsidRDefault="00160BA1" w:rsidP="009B594E">
      <w:pPr>
        <w:pStyle w:val="Default"/>
        <w:numPr>
          <w:ilvl w:val="0"/>
          <w:numId w:val="17"/>
        </w:numPr>
        <w:jc w:val="both"/>
        <w:rPr>
          <w:rFonts w:asciiTheme="minorHAnsi" w:hAnsiTheme="minorHAnsi" w:cstheme="minorHAnsi"/>
          <w:snapToGrid w:val="0"/>
          <w:color w:val="auto"/>
          <w:sz w:val="22"/>
          <w:szCs w:val="22"/>
          <w:lang w:val="en-GB"/>
        </w:rPr>
      </w:pPr>
      <w:r w:rsidRPr="000843F7">
        <w:rPr>
          <w:rFonts w:asciiTheme="minorHAnsi" w:hAnsiTheme="minorHAnsi" w:cstheme="minorHAnsi"/>
          <w:snapToGrid w:val="0"/>
          <w:color w:val="auto"/>
          <w:sz w:val="22"/>
          <w:szCs w:val="22"/>
          <w:lang w:val="en-GB"/>
        </w:rPr>
        <w:t xml:space="preserve">Costs incurred should be paid before the project closing date. </w:t>
      </w:r>
    </w:p>
    <w:p w:rsidR="00160BA1" w:rsidRPr="000843F7" w:rsidRDefault="00160BA1" w:rsidP="009B594E">
      <w:pPr>
        <w:pStyle w:val="ListParagraph"/>
        <w:numPr>
          <w:ilvl w:val="0"/>
          <w:numId w:val="18"/>
        </w:numPr>
        <w:spacing w:after="0"/>
        <w:rPr>
          <w:rFonts w:cstheme="minorHAnsi"/>
          <w:szCs w:val="22"/>
        </w:rPr>
      </w:pPr>
      <w:r w:rsidRPr="000843F7">
        <w:rPr>
          <w:rFonts w:cstheme="minorHAnsi"/>
          <w:szCs w:val="22"/>
        </w:rPr>
        <w:t>they are indicated in the estimated overall budget for the Action;</w:t>
      </w:r>
    </w:p>
    <w:p w:rsidR="00160BA1" w:rsidRPr="000843F7" w:rsidRDefault="00160BA1" w:rsidP="009B594E">
      <w:pPr>
        <w:pStyle w:val="ListParagraph"/>
        <w:numPr>
          <w:ilvl w:val="0"/>
          <w:numId w:val="18"/>
        </w:numPr>
        <w:spacing w:after="0"/>
        <w:rPr>
          <w:rFonts w:cstheme="minorHAnsi"/>
          <w:szCs w:val="22"/>
        </w:rPr>
      </w:pPr>
      <w:r w:rsidRPr="000843F7">
        <w:rPr>
          <w:rFonts w:cstheme="minorHAnsi"/>
          <w:szCs w:val="22"/>
        </w:rPr>
        <w:t>they are necessary for the implementation of the Action;</w:t>
      </w:r>
    </w:p>
    <w:p w:rsidR="00160BA1" w:rsidRPr="000843F7" w:rsidRDefault="00160BA1" w:rsidP="009B594E">
      <w:pPr>
        <w:pStyle w:val="ListParagraph"/>
        <w:numPr>
          <w:ilvl w:val="0"/>
          <w:numId w:val="18"/>
        </w:numPr>
        <w:spacing w:after="0"/>
        <w:rPr>
          <w:rFonts w:cstheme="minorHAnsi"/>
          <w:szCs w:val="22"/>
        </w:rPr>
      </w:pPr>
      <w:r w:rsidRPr="000843F7">
        <w:rPr>
          <w:rFonts w:cstheme="minorHAnsi"/>
          <w:szCs w:val="22"/>
        </w:rPr>
        <w:t>they are identifiable and verifiable, in particular being recorded in the accounting records of the Beneficiary(ies) and determined according to the accounting standards and the usual cost accounting practices applicable to the Beneficiary(ies);</w:t>
      </w:r>
    </w:p>
    <w:p w:rsidR="00160BA1" w:rsidRPr="000843F7" w:rsidRDefault="00160BA1" w:rsidP="009B594E">
      <w:pPr>
        <w:pStyle w:val="ListParagraph"/>
        <w:numPr>
          <w:ilvl w:val="0"/>
          <w:numId w:val="18"/>
        </w:numPr>
        <w:spacing w:after="0"/>
        <w:rPr>
          <w:rFonts w:cstheme="minorHAnsi"/>
          <w:szCs w:val="22"/>
        </w:rPr>
      </w:pPr>
      <w:r w:rsidRPr="000843F7">
        <w:rPr>
          <w:rFonts w:cstheme="minorHAnsi"/>
          <w:szCs w:val="22"/>
        </w:rPr>
        <w:t>cash payment will be allowed only up to a ceiling of 200 EUR maximum;</w:t>
      </w:r>
    </w:p>
    <w:p w:rsidR="00160BA1" w:rsidRPr="000843F7" w:rsidRDefault="00160BA1" w:rsidP="009B594E">
      <w:pPr>
        <w:pStyle w:val="ListParagraph"/>
        <w:numPr>
          <w:ilvl w:val="0"/>
          <w:numId w:val="18"/>
        </w:numPr>
        <w:spacing w:after="0"/>
        <w:rPr>
          <w:rFonts w:cstheme="minorHAnsi"/>
          <w:szCs w:val="22"/>
        </w:rPr>
      </w:pPr>
      <w:r w:rsidRPr="000843F7">
        <w:rPr>
          <w:rFonts w:cstheme="minorHAnsi"/>
          <w:szCs w:val="22"/>
        </w:rPr>
        <w:t>they comply with the requirements of applicable tax and social legislation;</w:t>
      </w:r>
    </w:p>
    <w:p w:rsidR="00160BA1" w:rsidRPr="000843F7" w:rsidRDefault="00160BA1" w:rsidP="009B594E">
      <w:pPr>
        <w:pStyle w:val="ListParagraph"/>
        <w:numPr>
          <w:ilvl w:val="0"/>
          <w:numId w:val="18"/>
        </w:numPr>
        <w:spacing w:after="0"/>
        <w:rPr>
          <w:rFonts w:cstheme="minorHAnsi"/>
          <w:szCs w:val="22"/>
        </w:rPr>
      </w:pPr>
      <w:r w:rsidRPr="000843F7">
        <w:rPr>
          <w:rFonts w:cstheme="minorHAnsi"/>
          <w:szCs w:val="22"/>
        </w:rPr>
        <w:t>they are reasonable, justified and comply with the requirements of sound financial management, in particular regarding economy and efficiency.</w:t>
      </w:r>
    </w:p>
    <w:p w:rsidR="00160BA1" w:rsidRPr="000843F7" w:rsidRDefault="00160BA1" w:rsidP="00160BA1">
      <w:pPr>
        <w:rPr>
          <w:rFonts w:cstheme="minorHAnsi"/>
          <w:szCs w:val="22"/>
          <w:highlight w:val="green"/>
        </w:rPr>
      </w:pPr>
    </w:p>
    <w:p w:rsidR="00160BA1" w:rsidRPr="000843F7" w:rsidRDefault="00160BA1" w:rsidP="00160BA1">
      <w:pPr>
        <w:rPr>
          <w:rFonts w:cstheme="minorHAnsi"/>
          <w:szCs w:val="22"/>
          <w:u w:val="single"/>
        </w:rPr>
      </w:pPr>
      <w:r w:rsidRPr="000843F7">
        <w:rPr>
          <w:rFonts w:cstheme="minorHAnsi"/>
          <w:szCs w:val="22"/>
          <w:u w:val="single"/>
        </w:rPr>
        <w:t>Contributions in kind</w:t>
      </w:r>
    </w:p>
    <w:p w:rsidR="00160BA1" w:rsidRPr="000843F7" w:rsidRDefault="00160BA1" w:rsidP="00160BA1">
      <w:pPr>
        <w:rPr>
          <w:rFonts w:cstheme="minorHAnsi"/>
          <w:szCs w:val="22"/>
          <w:u w:val="single"/>
        </w:rPr>
      </w:pPr>
    </w:p>
    <w:p w:rsidR="00160BA1" w:rsidRPr="000843F7" w:rsidRDefault="00160BA1" w:rsidP="00160BA1">
      <w:pPr>
        <w:rPr>
          <w:rFonts w:cstheme="minorHAnsi"/>
          <w:szCs w:val="22"/>
        </w:rPr>
      </w:pPr>
      <w:r w:rsidRPr="000843F7">
        <w:rPr>
          <w:rFonts w:cstheme="minorHAnsi"/>
          <w:szCs w:val="22"/>
        </w:rPr>
        <w:t xml:space="preserve">Contributions in kind mean the provision of goods or services to a Beneficiary(ies) free of charge by a third party. As contributions in kind do not involve any expenditure for a Beneficiary(ies), they are not eligible costs for this application. </w:t>
      </w:r>
    </w:p>
    <w:p w:rsidR="00160BA1" w:rsidRPr="000843F7" w:rsidRDefault="00160BA1" w:rsidP="00160BA1">
      <w:pPr>
        <w:rPr>
          <w:rFonts w:cstheme="minorHAnsi"/>
          <w:szCs w:val="22"/>
        </w:rPr>
      </w:pPr>
    </w:p>
    <w:p w:rsidR="00160BA1" w:rsidRPr="000843F7" w:rsidRDefault="00160BA1" w:rsidP="00160BA1">
      <w:pPr>
        <w:rPr>
          <w:rFonts w:cstheme="minorHAnsi"/>
          <w:szCs w:val="22"/>
          <w:u w:val="single"/>
        </w:rPr>
      </w:pPr>
      <w:r w:rsidRPr="000843F7">
        <w:rPr>
          <w:rFonts w:cstheme="minorHAnsi"/>
          <w:szCs w:val="22"/>
        </w:rPr>
        <w:t>Contributions in kind may not be treated as co-financing. However, if the description of the action as proposed includes contributions in kind, the contributions have to be made.</w:t>
      </w:r>
    </w:p>
    <w:p w:rsidR="00160BA1" w:rsidRPr="000843F7" w:rsidRDefault="00160BA1" w:rsidP="00160BA1">
      <w:pPr>
        <w:rPr>
          <w:rFonts w:cstheme="minorHAnsi"/>
          <w:szCs w:val="22"/>
          <w:highlight w:val="green"/>
        </w:rPr>
      </w:pPr>
    </w:p>
    <w:p w:rsidR="00160BA1" w:rsidRPr="000843F7" w:rsidRDefault="00160BA1" w:rsidP="00160BA1">
      <w:pPr>
        <w:rPr>
          <w:rFonts w:cstheme="minorHAnsi"/>
          <w:szCs w:val="22"/>
        </w:rPr>
      </w:pPr>
      <w:r w:rsidRPr="000843F7">
        <w:rPr>
          <w:rFonts w:cstheme="minorHAnsi"/>
          <w:szCs w:val="22"/>
        </w:rPr>
        <w:t>Subject to the above and where relevant to the provisions related to contract award procedures being respected, the following direct costs of the Beneficiary and its partners shall be eligible:</w:t>
      </w:r>
    </w:p>
    <w:p w:rsidR="00160BA1" w:rsidRPr="000843F7" w:rsidRDefault="00160BA1" w:rsidP="00160BA1">
      <w:pPr>
        <w:rPr>
          <w:rFonts w:cstheme="minorHAnsi"/>
          <w:szCs w:val="22"/>
        </w:rPr>
      </w:pPr>
    </w:p>
    <w:p w:rsidR="00160BA1" w:rsidRPr="000843F7" w:rsidRDefault="00160BA1" w:rsidP="009B594E">
      <w:pPr>
        <w:pStyle w:val="ListParagraph"/>
        <w:numPr>
          <w:ilvl w:val="0"/>
          <w:numId w:val="19"/>
        </w:numPr>
        <w:spacing w:after="0"/>
        <w:rPr>
          <w:rFonts w:cstheme="minorHAnsi"/>
          <w:szCs w:val="22"/>
        </w:rPr>
      </w:pPr>
      <w:r w:rsidRPr="000843F7">
        <w:rPr>
          <w:rFonts w:cstheme="minorHAnsi"/>
          <w:szCs w:val="22"/>
        </w:rPr>
        <w:t xml:space="preserve">cost of staff assigned to the Action, corresponding to actual salaries including statutory deductionsand other remuneration-related costs; salaries and costs must not exceed those normally borne by the Beneficiary or its partners, as the case may be, unless it is justified by showing that it is essential to carry out the Action. </w:t>
      </w:r>
      <w:r w:rsidRPr="000843F7">
        <w:rPr>
          <w:rFonts w:cstheme="minorHAnsi"/>
          <w:i/>
          <w:szCs w:val="22"/>
        </w:rPr>
        <w:t>The percentage of staff engagement depends on the number of final beneficiaries and the number of services provided.</w:t>
      </w:r>
      <w:r w:rsidRPr="000843F7">
        <w:rPr>
          <w:rFonts w:cstheme="minorHAnsi"/>
          <w:szCs w:val="22"/>
        </w:rPr>
        <w:t xml:space="preserve"> A full position for professional staff may be </w:t>
      </w:r>
      <w:r w:rsidR="008A0F29">
        <w:rPr>
          <w:rFonts w:cstheme="minorHAnsi"/>
          <w:szCs w:val="22"/>
        </w:rPr>
        <w:t>considered for 10 or more VoT/Vo</w:t>
      </w:r>
      <w:r w:rsidRPr="000843F7">
        <w:rPr>
          <w:rFonts w:cstheme="minorHAnsi"/>
          <w:szCs w:val="22"/>
        </w:rPr>
        <w:t>DV beneficiaries.</w:t>
      </w:r>
    </w:p>
    <w:p w:rsidR="00160BA1" w:rsidRPr="000843F7" w:rsidRDefault="00160BA1" w:rsidP="009B594E">
      <w:pPr>
        <w:pStyle w:val="ListParagraph"/>
        <w:numPr>
          <w:ilvl w:val="0"/>
          <w:numId w:val="19"/>
        </w:numPr>
        <w:spacing w:after="0"/>
        <w:rPr>
          <w:rFonts w:cstheme="minorHAnsi"/>
          <w:szCs w:val="22"/>
        </w:rPr>
      </w:pPr>
      <w:r w:rsidRPr="000843F7">
        <w:rPr>
          <w:rFonts w:cstheme="minorHAnsi"/>
          <w:szCs w:val="22"/>
        </w:rPr>
        <w:t xml:space="preserve">travel and subsistence costs for staff and other persons taking part in the Action, provided they do not exceed those normally borne by the Beneficiary or its partners, as the case may be; </w:t>
      </w:r>
    </w:p>
    <w:p w:rsidR="00160BA1" w:rsidRPr="000843F7" w:rsidRDefault="00160BA1" w:rsidP="009B594E">
      <w:pPr>
        <w:pStyle w:val="ListParagraph"/>
        <w:numPr>
          <w:ilvl w:val="0"/>
          <w:numId w:val="19"/>
        </w:numPr>
        <w:spacing w:after="0"/>
        <w:rPr>
          <w:rFonts w:cstheme="minorHAnsi"/>
          <w:szCs w:val="22"/>
        </w:rPr>
      </w:pPr>
      <w:r w:rsidRPr="000843F7">
        <w:rPr>
          <w:rFonts w:cstheme="minorHAnsi"/>
          <w:szCs w:val="22"/>
        </w:rPr>
        <w:t>purchase costs for equipment (new or used) and supplies specifically for the purposes of the Action, provided they correspond to market rates</w:t>
      </w:r>
      <w:r w:rsidRPr="000843F7">
        <w:rPr>
          <w:rFonts w:cstheme="minorHAnsi"/>
          <w:color w:val="000000"/>
          <w:szCs w:val="22"/>
        </w:rPr>
        <w:t>and that ownership is transferred at the end of the Action, if the case</w:t>
      </w:r>
      <w:r w:rsidRPr="000843F7">
        <w:rPr>
          <w:rFonts w:cstheme="minorHAnsi"/>
          <w:szCs w:val="22"/>
        </w:rPr>
        <w:t>;</w:t>
      </w:r>
    </w:p>
    <w:p w:rsidR="00160BA1" w:rsidRPr="000843F7" w:rsidRDefault="00160BA1" w:rsidP="009B594E">
      <w:pPr>
        <w:pStyle w:val="ListParagraph"/>
        <w:numPr>
          <w:ilvl w:val="0"/>
          <w:numId w:val="19"/>
        </w:numPr>
        <w:spacing w:after="0"/>
        <w:rPr>
          <w:rFonts w:cstheme="minorHAnsi"/>
          <w:szCs w:val="22"/>
        </w:rPr>
      </w:pPr>
      <w:r w:rsidRPr="000843F7">
        <w:rPr>
          <w:rFonts w:cstheme="minorHAnsi"/>
          <w:szCs w:val="22"/>
        </w:rPr>
        <w:t>costs of consumables;</w:t>
      </w:r>
    </w:p>
    <w:p w:rsidR="00160BA1" w:rsidRPr="000843F7" w:rsidRDefault="00160BA1" w:rsidP="009B594E">
      <w:pPr>
        <w:pStyle w:val="ListParagraph"/>
        <w:numPr>
          <w:ilvl w:val="0"/>
          <w:numId w:val="19"/>
        </w:numPr>
        <w:spacing w:after="0"/>
        <w:rPr>
          <w:rFonts w:cstheme="minorHAnsi"/>
          <w:szCs w:val="22"/>
        </w:rPr>
      </w:pPr>
      <w:r w:rsidRPr="000843F7">
        <w:rPr>
          <w:rFonts w:cstheme="minorHAnsi"/>
          <w:szCs w:val="22"/>
        </w:rPr>
        <w:t>operating costs provided they are based on real costs attributable to the implementation of the operation concerned and</w:t>
      </w:r>
      <w:r w:rsidRPr="000843F7">
        <w:rPr>
          <w:rFonts w:cstheme="minorHAnsi"/>
          <w:i/>
          <w:szCs w:val="22"/>
        </w:rPr>
        <w:t xml:space="preserve"> do not exceed 10% of the total eligible costs of the Action</w:t>
      </w:r>
      <w:r w:rsidRPr="000843F7">
        <w:rPr>
          <w:rFonts w:cstheme="minorHAnsi"/>
          <w:szCs w:val="22"/>
        </w:rPr>
        <w:t xml:space="preserve">; </w:t>
      </w:r>
    </w:p>
    <w:p w:rsidR="00160BA1" w:rsidRPr="000843F7" w:rsidRDefault="00160BA1" w:rsidP="009B594E">
      <w:pPr>
        <w:pStyle w:val="ListParagraph"/>
        <w:numPr>
          <w:ilvl w:val="0"/>
          <w:numId w:val="19"/>
        </w:numPr>
        <w:spacing w:after="0"/>
        <w:rPr>
          <w:rFonts w:cstheme="minorHAnsi"/>
          <w:szCs w:val="22"/>
        </w:rPr>
      </w:pPr>
      <w:r w:rsidRPr="000843F7">
        <w:rPr>
          <w:rFonts w:cstheme="minorHAnsi"/>
          <w:szCs w:val="22"/>
        </w:rPr>
        <w:t>costs entailed by contracts awarded by the Beneficiary(ies) for the purposes of the Action;</w:t>
      </w:r>
    </w:p>
    <w:p w:rsidR="00160BA1" w:rsidRPr="000843F7" w:rsidRDefault="00160BA1" w:rsidP="009B594E">
      <w:pPr>
        <w:pStyle w:val="ListParagraph"/>
        <w:numPr>
          <w:ilvl w:val="0"/>
          <w:numId w:val="19"/>
        </w:numPr>
        <w:spacing w:after="0"/>
        <w:rPr>
          <w:rFonts w:cstheme="minorHAnsi"/>
          <w:szCs w:val="22"/>
        </w:rPr>
      </w:pPr>
      <w:r w:rsidRPr="000843F7">
        <w:rPr>
          <w:rFonts w:cstheme="minorHAnsi"/>
          <w:szCs w:val="22"/>
        </w:rPr>
        <w:t>costs deriving directly from the requirements of the Contract (dissemination of information, translation, reproduction, insurance, etc.) including financial service costs, in particular the cost of transfers;</w:t>
      </w:r>
    </w:p>
    <w:p w:rsidR="00160BA1" w:rsidRPr="000843F7" w:rsidRDefault="008A0F29" w:rsidP="009B594E">
      <w:pPr>
        <w:pStyle w:val="ListParagraph"/>
        <w:numPr>
          <w:ilvl w:val="0"/>
          <w:numId w:val="19"/>
        </w:numPr>
        <w:spacing w:after="0"/>
        <w:rPr>
          <w:rFonts w:cstheme="minorHAnsi"/>
          <w:szCs w:val="22"/>
        </w:rPr>
      </w:pPr>
      <w:r>
        <w:rPr>
          <w:rFonts w:cstheme="minorHAnsi"/>
          <w:szCs w:val="22"/>
        </w:rPr>
        <w:t xml:space="preserve">any </w:t>
      </w:r>
      <w:r w:rsidR="00160BA1" w:rsidRPr="000843F7">
        <w:rPr>
          <w:rFonts w:cstheme="minorHAnsi"/>
          <w:szCs w:val="22"/>
        </w:rPr>
        <w:t>other cost necessary for the implementation of the Action, in line with the national legislations and the Budget of the Action.</w:t>
      </w:r>
    </w:p>
    <w:p w:rsidR="00160BA1" w:rsidRPr="000843F7" w:rsidRDefault="00160BA1" w:rsidP="00160BA1">
      <w:pPr>
        <w:rPr>
          <w:rFonts w:cstheme="minorHAnsi"/>
          <w:szCs w:val="22"/>
          <w:highlight w:val="green"/>
        </w:rPr>
      </w:pPr>
    </w:p>
    <w:p w:rsidR="00160BA1" w:rsidRPr="000843F7" w:rsidRDefault="00160BA1" w:rsidP="00160BA1">
      <w:pPr>
        <w:rPr>
          <w:rFonts w:cstheme="minorHAnsi"/>
          <w:szCs w:val="22"/>
          <w:u w:val="single"/>
        </w:rPr>
      </w:pPr>
      <w:r w:rsidRPr="000843F7">
        <w:rPr>
          <w:rFonts w:cstheme="minorHAnsi"/>
          <w:szCs w:val="22"/>
          <w:u w:val="single"/>
        </w:rPr>
        <w:t>Ineligible costs</w:t>
      </w:r>
    </w:p>
    <w:p w:rsidR="00160BA1" w:rsidRPr="000843F7" w:rsidRDefault="00160BA1" w:rsidP="00160BA1">
      <w:pPr>
        <w:rPr>
          <w:rFonts w:cstheme="minorHAnsi"/>
          <w:szCs w:val="22"/>
        </w:rPr>
      </w:pPr>
      <w:r w:rsidRPr="000843F7">
        <w:rPr>
          <w:rFonts w:cstheme="minorHAnsi"/>
          <w:szCs w:val="22"/>
        </w:rPr>
        <w:t>The following costs are not eligible:</w:t>
      </w:r>
    </w:p>
    <w:p w:rsidR="00160BA1" w:rsidRPr="000843F7" w:rsidRDefault="00160BA1" w:rsidP="00160BA1">
      <w:pPr>
        <w:rPr>
          <w:rFonts w:cstheme="minorHAnsi"/>
          <w:szCs w:val="22"/>
          <w:highlight w:val="green"/>
        </w:rPr>
      </w:pPr>
    </w:p>
    <w:p w:rsidR="00160BA1" w:rsidRPr="000843F7" w:rsidRDefault="00160BA1" w:rsidP="009B594E">
      <w:pPr>
        <w:numPr>
          <w:ilvl w:val="0"/>
          <w:numId w:val="16"/>
        </w:numPr>
        <w:spacing w:after="0"/>
        <w:rPr>
          <w:rFonts w:cstheme="minorHAnsi"/>
          <w:szCs w:val="22"/>
        </w:rPr>
      </w:pPr>
      <w:r w:rsidRPr="000843F7">
        <w:rPr>
          <w:rFonts w:cstheme="minorHAnsi"/>
          <w:szCs w:val="22"/>
        </w:rPr>
        <w:t>debts and debt service charges (interest);</w:t>
      </w:r>
    </w:p>
    <w:p w:rsidR="00160BA1" w:rsidRPr="000843F7" w:rsidRDefault="00160BA1" w:rsidP="009B594E">
      <w:pPr>
        <w:numPr>
          <w:ilvl w:val="0"/>
          <w:numId w:val="16"/>
        </w:numPr>
        <w:spacing w:after="0"/>
        <w:rPr>
          <w:rFonts w:cstheme="minorHAnsi"/>
          <w:szCs w:val="22"/>
        </w:rPr>
      </w:pPr>
      <w:r w:rsidRPr="000843F7">
        <w:rPr>
          <w:rFonts w:cstheme="minorHAnsi"/>
          <w:szCs w:val="22"/>
        </w:rPr>
        <w:t>provisions for losses or potential future liabilities;</w:t>
      </w:r>
    </w:p>
    <w:p w:rsidR="00160BA1" w:rsidRPr="000843F7" w:rsidRDefault="00160BA1" w:rsidP="009B594E">
      <w:pPr>
        <w:numPr>
          <w:ilvl w:val="0"/>
          <w:numId w:val="16"/>
        </w:numPr>
        <w:spacing w:after="0"/>
        <w:rPr>
          <w:rFonts w:cstheme="minorHAnsi"/>
          <w:szCs w:val="22"/>
        </w:rPr>
      </w:pPr>
      <w:r w:rsidRPr="000843F7">
        <w:rPr>
          <w:rFonts w:cstheme="minorHAnsi"/>
          <w:szCs w:val="22"/>
        </w:rPr>
        <w:t>costs declared by the beneficiary(ies) and financed by another action or work programme receiving a European Union (including through EDF) grant;</w:t>
      </w:r>
    </w:p>
    <w:p w:rsidR="00160BA1" w:rsidRPr="000843F7" w:rsidRDefault="00160BA1" w:rsidP="009B594E">
      <w:pPr>
        <w:numPr>
          <w:ilvl w:val="0"/>
          <w:numId w:val="16"/>
        </w:numPr>
        <w:spacing w:after="0"/>
        <w:rPr>
          <w:rFonts w:cstheme="minorHAnsi"/>
          <w:szCs w:val="22"/>
        </w:rPr>
      </w:pPr>
      <w:r w:rsidRPr="000843F7">
        <w:rPr>
          <w:rFonts w:cstheme="minorHAnsi"/>
          <w:szCs w:val="22"/>
        </w:rPr>
        <w:t>purchases of land and existing buildings;</w:t>
      </w:r>
    </w:p>
    <w:p w:rsidR="00160BA1" w:rsidRPr="000843F7" w:rsidRDefault="00160BA1" w:rsidP="009B594E">
      <w:pPr>
        <w:numPr>
          <w:ilvl w:val="0"/>
          <w:numId w:val="16"/>
        </w:numPr>
        <w:spacing w:after="0"/>
        <w:rPr>
          <w:rFonts w:cstheme="minorHAnsi"/>
          <w:szCs w:val="22"/>
        </w:rPr>
      </w:pPr>
      <w:r w:rsidRPr="000843F7">
        <w:rPr>
          <w:rFonts w:cstheme="minorHAnsi"/>
          <w:szCs w:val="22"/>
        </w:rPr>
        <w:t>customs and import duties and levies and/or charges having equivalent effect;</w:t>
      </w:r>
    </w:p>
    <w:p w:rsidR="00160BA1" w:rsidRPr="000843F7" w:rsidRDefault="00160BA1" w:rsidP="009B594E">
      <w:pPr>
        <w:numPr>
          <w:ilvl w:val="0"/>
          <w:numId w:val="16"/>
        </w:numPr>
        <w:spacing w:after="0"/>
        <w:rPr>
          <w:rFonts w:cstheme="minorHAnsi"/>
          <w:szCs w:val="22"/>
        </w:rPr>
      </w:pPr>
      <w:r w:rsidRPr="000843F7">
        <w:rPr>
          <w:rFonts w:cstheme="minorHAnsi"/>
          <w:szCs w:val="22"/>
        </w:rPr>
        <w:t>Value Added Tax (VAT), excise duties and other special consumption taxes or any other similar tax, duties or charges havingequivalent effect;</w:t>
      </w:r>
    </w:p>
    <w:p w:rsidR="00160BA1" w:rsidRPr="000843F7" w:rsidRDefault="00160BA1" w:rsidP="009B594E">
      <w:pPr>
        <w:numPr>
          <w:ilvl w:val="0"/>
          <w:numId w:val="16"/>
        </w:numPr>
        <w:spacing w:after="0"/>
        <w:rPr>
          <w:rFonts w:cstheme="minorHAnsi"/>
          <w:szCs w:val="22"/>
        </w:rPr>
      </w:pPr>
      <w:r w:rsidRPr="000843F7">
        <w:rPr>
          <w:rFonts w:cstheme="minorHAnsi"/>
          <w:szCs w:val="22"/>
        </w:rPr>
        <w:t>special communication tax;</w:t>
      </w:r>
    </w:p>
    <w:p w:rsidR="00160BA1" w:rsidRPr="000843F7" w:rsidRDefault="00160BA1" w:rsidP="009B594E">
      <w:pPr>
        <w:numPr>
          <w:ilvl w:val="0"/>
          <w:numId w:val="16"/>
        </w:numPr>
        <w:spacing w:after="0"/>
        <w:rPr>
          <w:rFonts w:cstheme="minorHAnsi"/>
          <w:szCs w:val="22"/>
        </w:rPr>
      </w:pPr>
      <w:r w:rsidRPr="000843F7">
        <w:rPr>
          <w:rFonts w:cstheme="minorHAnsi"/>
          <w:szCs w:val="22"/>
        </w:rPr>
        <w:t>motor vehicle taxes;</w:t>
      </w:r>
    </w:p>
    <w:p w:rsidR="00160BA1" w:rsidRPr="000843F7" w:rsidRDefault="00160BA1" w:rsidP="009B594E">
      <w:pPr>
        <w:numPr>
          <w:ilvl w:val="0"/>
          <w:numId w:val="16"/>
        </w:numPr>
        <w:spacing w:after="0"/>
        <w:rPr>
          <w:rFonts w:cstheme="minorHAnsi"/>
          <w:szCs w:val="22"/>
        </w:rPr>
      </w:pPr>
      <w:r w:rsidRPr="000843F7">
        <w:rPr>
          <w:rFonts w:cstheme="minorHAnsi"/>
          <w:szCs w:val="22"/>
        </w:rPr>
        <w:t>special charges applied by regional or local authorities or special boards in the context of contract execution not proportional with the cost involved in their execution or of having equivalent effect or taxes;</w:t>
      </w:r>
    </w:p>
    <w:p w:rsidR="00160BA1" w:rsidRPr="000843F7" w:rsidRDefault="00160BA1" w:rsidP="009B594E">
      <w:pPr>
        <w:numPr>
          <w:ilvl w:val="0"/>
          <w:numId w:val="16"/>
        </w:numPr>
        <w:spacing w:after="0"/>
        <w:rPr>
          <w:rFonts w:cstheme="minorHAnsi"/>
          <w:szCs w:val="22"/>
        </w:rPr>
      </w:pPr>
      <w:r w:rsidRPr="000843F7">
        <w:rPr>
          <w:rFonts w:cstheme="minorHAnsi"/>
          <w:szCs w:val="22"/>
        </w:rPr>
        <w:t>currency exchange losses;</w:t>
      </w:r>
    </w:p>
    <w:p w:rsidR="00160BA1" w:rsidRPr="000843F7" w:rsidRDefault="00160BA1" w:rsidP="009B594E">
      <w:pPr>
        <w:numPr>
          <w:ilvl w:val="0"/>
          <w:numId w:val="16"/>
        </w:numPr>
        <w:spacing w:after="0"/>
        <w:rPr>
          <w:rFonts w:cstheme="minorHAnsi"/>
          <w:szCs w:val="22"/>
        </w:rPr>
      </w:pPr>
      <w:r w:rsidRPr="000843F7">
        <w:rPr>
          <w:rFonts w:cstheme="minorHAnsi"/>
          <w:szCs w:val="22"/>
        </w:rPr>
        <w:t>credits to third parties;</w:t>
      </w:r>
    </w:p>
    <w:p w:rsidR="00160BA1" w:rsidRPr="000843F7" w:rsidRDefault="00160BA1" w:rsidP="009B594E">
      <w:pPr>
        <w:numPr>
          <w:ilvl w:val="0"/>
          <w:numId w:val="16"/>
        </w:numPr>
        <w:spacing w:after="0"/>
        <w:rPr>
          <w:rFonts w:cstheme="minorHAnsi"/>
          <w:szCs w:val="22"/>
        </w:rPr>
      </w:pPr>
      <w:r w:rsidRPr="000843F7">
        <w:rPr>
          <w:rFonts w:cstheme="minorHAnsi"/>
          <w:szCs w:val="22"/>
        </w:rPr>
        <w:t>in kind contributions;</w:t>
      </w:r>
    </w:p>
    <w:p w:rsidR="00160BA1" w:rsidRPr="0013799C" w:rsidRDefault="00160BA1" w:rsidP="009B594E">
      <w:pPr>
        <w:numPr>
          <w:ilvl w:val="0"/>
          <w:numId w:val="16"/>
        </w:numPr>
        <w:spacing w:after="0"/>
        <w:rPr>
          <w:rFonts w:cstheme="minorHAnsi"/>
          <w:sz w:val="20"/>
          <w:szCs w:val="20"/>
        </w:rPr>
      </w:pPr>
      <w:r w:rsidRPr="000843F7">
        <w:rPr>
          <w:rFonts w:cstheme="minorHAnsi"/>
          <w:szCs w:val="22"/>
        </w:rPr>
        <w:t>salary costs of the personnel of national administrations, unless otherwise specified in the sub-grant contract and only to the extent that they relate to the cost of activities which the relevant public authority would not carry out if the Action were not undertaken.</w:t>
      </w:r>
    </w:p>
    <w:p w:rsidR="00757331" w:rsidRPr="0013799C" w:rsidRDefault="00757331" w:rsidP="00757331">
      <w:pPr>
        <w:rPr>
          <w:rFonts w:cstheme="minorHAnsi"/>
          <w:lang w:eastAsia="en-US"/>
        </w:rPr>
      </w:pPr>
    </w:p>
    <w:p w:rsidR="00160BA1" w:rsidRPr="0013799C" w:rsidRDefault="00160BA1" w:rsidP="006F754F">
      <w:pPr>
        <w:pStyle w:val="Heading2"/>
      </w:pPr>
      <w:bookmarkStart w:id="72" w:name="_Toc504121759"/>
      <w:bookmarkStart w:id="73" w:name="_Toc2006238"/>
      <w:r w:rsidRPr="0013799C">
        <w:t>How to apply and the procedures to follow</w:t>
      </w:r>
      <w:bookmarkEnd w:id="72"/>
      <w:bookmarkEnd w:id="73"/>
    </w:p>
    <w:p w:rsidR="00160BA1" w:rsidRPr="0013799C" w:rsidRDefault="00160BA1" w:rsidP="00160BA1">
      <w:pPr>
        <w:pStyle w:val="Heading3"/>
        <w:rPr>
          <w:rFonts w:cstheme="minorHAnsi"/>
        </w:rPr>
      </w:pPr>
      <w:bookmarkStart w:id="74" w:name="_Toc504121760"/>
      <w:bookmarkStart w:id="75" w:name="_Toc2006239"/>
      <w:r w:rsidRPr="0013799C">
        <w:rPr>
          <w:rFonts w:cstheme="minorHAnsi"/>
        </w:rPr>
        <w:t>Application form</w:t>
      </w:r>
      <w:bookmarkEnd w:id="74"/>
      <w:bookmarkEnd w:id="75"/>
    </w:p>
    <w:p w:rsidR="00160BA1" w:rsidRPr="008A0F29" w:rsidRDefault="00160BA1" w:rsidP="00160BA1">
      <w:pPr>
        <w:rPr>
          <w:rFonts w:cstheme="minorHAnsi"/>
          <w:szCs w:val="22"/>
        </w:rPr>
      </w:pPr>
      <w:r w:rsidRPr="008A0F29">
        <w:rPr>
          <w:rFonts w:cstheme="minorHAnsi"/>
          <w:szCs w:val="22"/>
        </w:rPr>
        <w:t>Applications must be submitted in accordance with the instructions contained in the Application Form, annex to these Guidelines (Annex 1).</w:t>
      </w:r>
    </w:p>
    <w:p w:rsidR="00160BA1" w:rsidRPr="008A0F29" w:rsidRDefault="00160BA1" w:rsidP="00160BA1">
      <w:pPr>
        <w:rPr>
          <w:rFonts w:cstheme="minorHAnsi"/>
          <w:szCs w:val="22"/>
        </w:rPr>
      </w:pPr>
    </w:p>
    <w:p w:rsidR="00160BA1" w:rsidRPr="008A0F29" w:rsidRDefault="00160BA1" w:rsidP="00160BA1">
      <w:pPr>
        <w:rPr>
          <w:rFonts w:cstheme="minorHAnsi"/>
          <w:szCs w:val="22"/>
        </w:rPr>
      </w:pPr>
      <w:r w:rsidRPr="008A0F29">
        <w:rPr>
          <w:rFonts w:cstheme="minorHAnsi"/>
          <w:szCs w:val="22"/>
        </w:rPr>
        <w:t>Applicants must apply</w:t>
      </w:r>
      <w:r w:rsidRPr="008A0F29">
        <w:rPr>
          <w:rFonts w:cstheme="minorHAnsi"/>
          <w:b/>
          <w:szCs w:val="22"/>
        </w:rPr>
        <w:t xml:space="preserve"> in English</w:t>
      </w:r>
      <w:r w:rsidRPr="008A0F29">
        <w:rPr>
          <w:rFonts w:cstheme="minorHAnsi"/>
          <w:szCs w:val="22"/>
        </w:rPr>
        <w:t>.</w:t>
      </w:r>
    </w:p>
    <w:p w:rsidR="00160BA1" w:rsidRPr="008A0F29" w:rsidRDefault="00160BA1" w:rsidP="00160BA1">
      <w:pPr>
        <w:rPr>
          <w:rFonts w:cstheme="minorHAnsi"/>
          <w:szCs w:val="22"/>
        </w:rPr>
      </w:pPr>
    </w:p>
    <w:p w:rsidR="00160BA1" w:rsidRPr="008A0F29" w:rsidRDefault="00160BA1" w:rsidP="00160BA1">
      <w:pPr>
        <w:rPr>
          <w:rFonts w:cstheme="minorHAnsi"/>
          <w:color w:val="000000"/>
          <w:szCs w:val="22"/>
        </w:rPr>
      </w:pPr>
      <w:r w:rsidRPr="008A0F29">
        <w:rPr>
          <w:rFonts w:cstheme="minorHAnsi"/>
          <w:color w:val="000000"/>
          <w:szCs w:val="22"/>
        </w:rPr>
        <w:t>Any error or major inconsistency in the application (e.g. if the amounts in the budget worksheets are inconsistent) may lead to the rejection of the application.</w:t>
      </w:r>
    </w:p>
    <w:p w:rsidR="00160BA1" w:rsidRPr="008A0F29" w:rsidRDefault="00160BA1" w:rsidP="00160BA1">
      <w:pPr>
        <w:rPr>
          <w:rFonts w:cstheme="minorHAnsi"/>
          <w:szCs w:val="22"/>
        </w:rPr>
      </w:pPr>
    </w:p>
    <w:p w:rsidR="00160BA1" w:rsidRPr="008A0F29" w:rsidRDefault="00160BA1" w:rsidP="00160BA1">
      <w:pPr>
        <w:rPr>
          <w:rFonts w:cstheme="minorHAnsi"/>
          <w:szCs w:val="22"/>
        </w:rPr>
      </w:pPr>
      <w:r w:rsidRPr="008A0F29">
        <w:rPr>
          <w:rFonts w:cstheme="minorHAnsi"/>
          <w:szCs w:val="22"/>
        </w:rPr>
        <w:t>Clarifications will only be requested when the information provided is unclear and thus prevents the Contracting Authority from conducting an objective assessment.</w:t>
      </w:r>
    </w:p>
    <w:p w:rsidR="00160BA1" w:rsidRPr="008A0F29" w:rsidRDefault="00160BA1" w:rsidP="00160BA1">
      <w:pPr>
        <w:rPr>
          <w:rFonts w:cstheme="minorHAnsi"/>
          <w:szCs w:val="22"/>
        </w:rPr>
      </w:pPr>
    </w:p>
    <w:p w:rsidR="00160BA1" w:rsidRPr="008A0F29" w:rsidRDefault="00160BA1" w:rsidP="00160BA1">
      <w:pPr>
        <w:rPr>
          <w:rFonts w:cstheme="minorHAnsi"/>
          <w:szCs w:val="22"/>
        </w:rPr>
      </w:pPr>
      <w:r w:rsidRPr="008A0F29">
        <w:rPr>
          <w:rFonts w:cstheme="minorHAnsi"/>
          <w:szCs w:val="22"/>
        </w:rPr>
        <w:t>Hand-written applications will not be accepted.</w:t>
      </w:r>
    </w:p>
    <w:p w:rsidR="00160BA1" w:rsidRPr="008A0F29" w:rsidRDefault="00160BA1" w:rsidP="00160BA1">
      <w:pPr>
        <w:rPr>
          <w:rFonts w:cstheme="minorHAnsi"/>
          <w:szCs w:val="22"/>
        </w:rPr>
      </w:pPr>
    </w:p>
    <w:p w:rsidR="00160BA1" w:rsidRPr="008A0F29" w:rsidRDefault="00160BA1" w:rsidP="00160BA1">
      <w:pPr>
        <w:rPr>
          <w:rFonts w:cstheme="minorHAnsi"/>
          <w:szCs w:val="22"/>
        </w:rPr>
      </w:pPr>
      <w:r w:rsidRPr="008A0F29">
        <w:rPr>
          <w:rFonts w:cstheme="minorHAnsi"/>
          <w:szCs w:val="22"/>
        </w:rPr>
        <w:t xml:space="preserve">Please note that only the grant application form and the published annexes which have to be filled in (budget, logical framework, declaration and mandate) will be evaluated. It is therefore of utmost importance that these documents contain </w:t>
      </w:r>
      <w:r w:rsidR="008A0F29">
        <w:rPr>
          <w:rFonts w:cstheme="minorHAnsi"/>
          <w:b/>
          <w:szCs w:val="22"/>
        </w:rPr>
        <w:t>ALL</w:t>
      </w:r>
      <w:r w:rsidRPr="008A0F29">
        <w:rPr>
          <w:rFonts w:cstheme="minorHAnsi"/>
          <w:szCs w:val="22"/>
        </w:rPr>
        <w:t xml:space="preserve"> the relevant information concerning the action. No additional annexes should be sent.</w:t>
      </w:r>
    </w:p>
    <w:p w:rsidR="00160BA1" w:rsidRPr="0013799C" w:rsidRDefault="00160BA1" w:rsidP="00160BA1">
      <w:pPr>
        <w:pStyle w:val="Heading3"/>
        <w:rPr>
          <w:rFonts w:cstheme="minorHAnsi"/>
        </w:rPr>
      </w:pPr>
      <w:bookmarkStart w:id="76" w:name="_Toc504121761"/>
      <w:bookmarkStart w:id="77" w:name="_Toc2006240"/>
      <w:r w:rsidRPr="0013799C">
        <w:rPr>
          <w:rFonts w:cstheme="minorHAnsi"/>
        </w:rPr>
        <w:t>Where and how to send applications</w:t>
      </w:r>
      <w:bookmarkEnd w:id="76"/>
      <w:bookmarkEnd w:id="77"/>
    </w:p>
    <w:p w:rsidR="00160BA1" w:rsidRPr="008A0F29" w:rsidRDefault="00160BA1" w:rsidP="00160BA1">
      <w:pPr>
        <w:rPr>
          <w:rFonts w:cstheme="minorHAnsi"/>
          <w:szCs w:val="22"/>
        </w:rPr>
      </w:pPr>
      <w:r w:rsidRPr="008A0F29">
        <w:rPr>
          <w:rFonts w:cstheme="minorHAnsi"/>
          <w:szCs w:val="22"/>
        </w:rPr>
        <w:t>Applications must be submitted in one bound printed original in A4 size</w:t>
      </w:r>
      <w:r w:rsidR="00C07BDA">
        <w:rPr>
          <w:rFonts w:cstheme="minorHAnsi"/>
          <w:szCs w:val="22"/>
        </w:rPr>
        <w:t xml:space="preserve"> (hard copy)</w:t>
      </w:r>
      <w:r w:rsidRPr="008A0F29">
        <w:rPr>
          <w:rFonts w:cstheme="minorHAnsi"/>
          <w:szCs w:val="22"/>
        </w:rPr>
        <w:t>.</w:t>
      </w:r>
      <w:r w:rsidRPr="008A0F29">
        <w:rPr>
          <w:rFonts w:cstheme="minorHAnsi"/>
          <w:szCs w:val="22"/>
          <w:lang w:eastAsia="en-GB"/>
        </w:rPr>
        <w:t xml:space="preserve">It must be enclosed in an envelope where the </w:t>
      </w:r>
      <w:r w:rsidRPr="008A0F29">
        <w:rPr>
          <w:rFonts w:cstheme="minorHAnsi"/>
          <w:i/>
          <w:szCs w:val="22"/>
          <w:lang w:eastAsia="en-GB"/>
        </w:rPr>
        <w:t>name of the applicant organization, the title of the project proposal</w:t>
      </w:r>
      <w:r w:rsidRPr="008A0F29">
        <w:rPr>
          <w:rFonts w:cstheme="minorHAnsi"/>
          <w:szCs w:val="22"/>
          <w:lang w:eastAsia="en-GB"/>
        </w:rPr>
        <w:t xml:space="preserve">, and specifically </w:t>
      </w:r>
      <w:r w:rsidRPr="008A0F29">
        <w:rPr>
          <w:rFonts w:cstheme="minorHAnsi"/>
          <w:i/>
          <w:szCs w:val="22"/>
          <w:lang w:eastAsia="en-GB"/>
        </w:rPr>
        <w:t>“Original</w:t>
      </w:r>
      <w:r w:rsidRPr="008A0F29">
        <w:rPr>
          <w:rFonts w:cstheme="minorHAnsi"/>
          <w:i/>
          <w:szCs w:val="22"/>
          <w:lang w:val="en-US" w:eastAsia="en-GB"/>
        </w:rPr>
        <w:t>”</w:t>
      </w:r>
      <w:r w:rsidRPr="008A0F29">
        <w:rPr>
          <w:rFonts w:cstheme="minorHAnsi"/>
          <w:szCs w:val="22"/>
          <w:lang w:eastAsia="en-GB"/>
        </w:rPr>
        <w:t>is written.</w:t>
      </w:r>
    </w:p>
    <w:p w:rsidR="00160BA1" w:rsidRPr="008A0F29" w:rsidRDefault="00160BA1" w:rsidP="00160BA1">
      <w:pPr>
        <w:rPr>
          <w:rFonts w:cstheme="minorHAnsi"/>
          <w:szCs w:val="22"/>
        </w:rPr>
      </w:pPr>
      <w:r w:rsidRPr="008A0F29">
        <w:rPr>
          <w:rFonts w:cstheme="minorHAnsi"/>
          <w:szCs w:val="22"/>
        </w:rPr>
        <w:t xml:space="preserve">All documents presented for application (application form, budget, logical framework and supporting documents) must also be supplied in electronic format (CD). The electronic file must contain </w:t>
      </w:r>
      <w:r w:rsidRPr="008A0F29">
        <w:rPr>
          <w:rFonts w:cstheme="minorHAnsi"/>
          <w:b/>
          <w:szCs w:val="22"/>
        </w:rPr>
        <w:t>exactly the same</w:t>
      </w:r>
      <w:r w:rsidRPr="008A0F29">
        <w:rPr>
          <w:rFonts w:cstheme="minorHAnsi"/>
          <w:szCs w:val="22"/>
        </w:rPr>
        <w:t xml:space="preserve"> application as the paper version enclosed. Last page of the application form, the budget, and logical framework must bear the signature of the legal representative of the lead applicant and stamp of the organisation.</w:t>
      </w:r>
      <w:bookmarkStart w:id="78" w:name="_GoBack"/>
      <w:bookmarkEnd w:id="78"/>
    </w:p>
    <w:p w:rsidR="00160BA1" w:rsidRPr="008A0F29" w:rsidRDefault="00160BA1" w:rsidP="00160BA1">
      <w:pPr>
        <w:rPr>
          <w:rFonts w:cstheme="minorHAnsi"/>
          <w:szCs w:val="22"/>
        </w:rPr>
      </w:pPr>
    </w:p>
    <w:p w:rsidR="00160BA1" w:rsidRPr="008A0F29" w:rsidRDefault="00160BA1" w:rsidP="00160BA1">
      <w:pPr>
        <w:rPr>
          <w:rFonts w:cstheme="minorHAnsi"/>
          <w:szCs w:val="22"/>
        </w:rPr>
      </w:pPr>
      <w:r w:rsidRPr="008A0F29">
        <w:rPr>
          <w:rFonts w:cstheme="minorHAnsi"/>
          <w:szCs w:val="22"/>
        </w:rPr>
        <w:t>The checklist (section 13 in the application form) and the declaration by the lead applicant (Annex 2) and co-applicants (Annex 3) must be stapled separately and enclosed in the outer envelope.</w:t>
      </w:r>
    </w:p>
    <w:p w:rsidR="00160BA1" w:rsidRPr="008A0F29" w:rsidRDefault="00160BA1" w:rsidP="00160BA1">
      <w:pPr>
        <w:rPr>
          <w:rFonts w:cstheme="minorHAnsi"/>
          <w:szCs w:val="22"/>
        </w:rPr>
      </w:pPr>
    </w:p>
    <w:p w:rsidR="00160BA1" w:rsidRPr="008A0F29" w:rsidRDefault="00160BA1" w:rsidP="00160BA1">
      <w:pPr>
        <w:rPr>
          <w:rFonts w:cstheme="minorHAnsi"/>
          <w:szCs w:val="22"/>
        </w:rPr>
      </w:pPr>
      <w:r w:rsidRPr="008A0F29">
        <w:rPr>
          <w:rFonts w:cstheme="minorHAnsi"/>
          <w:szCs w:val="22"/>
        </w:rPr>
        <w:t xml:space="preserve">The outer envelope must bear </w:t>
      </w:r>
      <w:r w:rsidRPr="008A0F29">
        <w:rPr>
          <w:rFonts w:cstheme="minorHAnsi"/>
          <w:b/>
          <w:szCs w:val="22"/>
        </w:rPr>
        <w:t>the title of the call for proposals</w:t>
      </w:r>
      <w:r w:rsidRPr="008A0F29">
        <w:rPr>
          <w:rFonts w:cstheme="minorHAnsi"/>
          <w:szCs w:val="22"/>
        </w:rPr>
        <w:t>, together with the title the full name and address of the lead applicant, and the words ‘Not to be opened before the opening session’ and “</w:t>
      </w:r>
      <w:r w:rsidRPr="008A0F29">
        <w:rPr>
          <w:rFonts w:cstheme="minorHAnsi"/>
          <w:i/>
          <w:szCs w:val="22"/>
        </w:rPr>
        <w:t>Të mos hapet para dates së hapjes zyrtare</w:t>
      </w:r>
      <w:r w:rsidRPr="008A0F29">
        <w:rPr>
          <w:rFonts w:cstheme="minorHAnsi"/>
          <w:szCs w:val="22"/>
        </w:rPr>
        <w:t>”.</w:t>
      </w:r>
    </w:p>
    <w:p w:rsidR="00160BA1" w:rsidRPr="008A0F29" w:rsidRDefault="00160BA1" w:rsidP="00160BA1">
      <w:pPr>
        <w:rPr>
          <w:rFonts w:cstheme="minorHAnsi"/>
          <w:szCs w:val="22"/>
        </w:rPr>
      </w:pPr>
    </w:p>
    <w:p w:rsidR="00160BA1" w:rsidRPr="008A0F29" w:rsidRDefault="00160BA1" w:rsidP="00160BA1">
      <w:pPr>
        <w:rPr>
          <w:rFonts w:cstheme="minorHAnsi"/>
          <w:szCs w:val="22"/>
        </w:rPr>
      </w:pPr>
      <w:r w:rsidRPr="008A0F29">
        <w:rPr>
          <w:rFonts w:cstheme="minorHAnsi"/>
          <w:szCs w:val="22"/>
        </w:rPr>
        <w:t>Applications must be submitted in a sealed envelope by registered mail, private courier service or by hand-delivery (a signed and dated certificate of receipt will be given to the deliverer) at the address below:</w:t>
      </w:r>
    </w:p>
    <w:p w:rsidR="00160BA1" w:rsidRPr="008A0F29" w:rsidRDefault="00160BA1" w:rsidP="00160BA1">
      <w:pPr>
        <w:rPr>
          <w:rFonts w:cstheme="minorHAnsi"/>
          <w:b/>
          <w:szCs w:val="22"/>
        </w:rPr>
      </w:pPr>
    </w:p>
    <w:p w:rsidR="00160BA1" w:rsidRPr="008A0F29" w:rsidRDefault="00160BA1" w:rsidP="00160BA1">
      <w:pPr>
        <w:rPr>
          <w:rFonts w:cstheme="minorHAnsi"/>
          <w:b/>
          <w:szCs w:val="22"/>
        </w:rPr>
      </w:pPr>
      <w:r w:rsidRPr="008A0F29">
        <w:rPr>
          <w:rFonts w:cstheme="minorHAnsi"/>
          <w:b/>
          <w:szCs w:val="22"/>
        </w:rPr>
        <w:t>Postal address:</w:t>
      </w:r>
    </w:p>
    <w:p w:rsidR="00160BA1" w:rsidRPr="008A0F29" w:rsidRDefault="00160BA1" w:rsidP="0035511F">
      <w:pPr>
        <w:spacing w:after="0"/>
        <w:rPr>
          <w:rFonts w:cstheme="minorHAnsi"/>
          <w:szCs w:val="22"/>
        </w:rPr>
      </w:pPr>
      <w:r w:rsidRPr="008A0F29">
        <w:rPr>
          <w:rFonts w:cstheme="minorHAnsi"/>
          <w:szCs w:val="22"/>
        </w:rPr>
        <w:t>Family and Childcare Centre (KMOP)</w:t>
      </w:r>
    </w:p>
    <w:p w:rsidR="00A06E79" w:rsidRDefault="00A06E79" w:rsidP="0035511F">
      <w:pPr>
        <w:spacing w:after="0"/>
        <w:rPr>
          <w:rFonts w:cstheme="minorHAnsi"/>
          <w:szCs w:val="22"/>
        </w:rPr>
      </w:pPr>
      <w:r>
        <w:rPr>
          <w:rFonts w:cstheme="minorHAnsi"/>
          <w:szCs w:val="22"/>
        </w:rPr>
        <w:t xml:space="preserve">Address: St. Fortuzi, </w:t>
      </w:r>
      <w:r w:rsidRPr="00A06E79">
        <w:rPr>
          <w:rFonts w:cstheme="minorHAnsi"/>
          <w:szCs w:val="22"/>
        </w:rPr>
        <w:t xml:space="preserve">Building № </w:t>
      </w:r>
      <w:r>
        <w:rPr>
          <w:rFonts w:cstheme="minorHAnsi"/>
          <w:szCs w:val="22"/>
        </w:rPr>
        <w:t xml:space="preserve">24, Entrance № 4, Apartment № 2, Tirana, </w:t>
      </w:r>
      <w:r w:rsidRPr="00A06E79">
        <w:rPr>
          <w:rFonts w:cstheme="minorHAnsi"/>
          <w:szCs w:val="22"/>
        </w:rPr>
        <w:t>Albania</w:t>
      </w:r>
    </w:p>
    <w:p w:rsidR="007168B8" w:rsidRPr="008A0F29" w:rsidRDefault="007168B8" w:rsidP="0035511F">
      <w:pPr>
        <w:spacing w:after="0"/>
        <w:rPr>
          <w:rFonts w:cstheme="minorHAnsi"/>
          <w:szCs w:val="22"/>
        </w:rPr>
      </w:pPr>
    </w:p>
    <w:p w:rsidR="00160BA1" w:rsidRPr="008A0F29" w:rsidRDefault="00160BA1" w:rsidP="0035511F">
      <w:pPr>
        <w:rPr>
          <w:rFonts w:cstheme="minorHAnsi"/>
          <w:szCs w:val="22"/>
        </w:rPr>
      </w:pPr>
      <w:r w:rsidRPr="008A0F29">
        <w:rPr>
          <w:rFonts w:cstheme="minorHAnsi"/>
          <w:szCs w:val="22"/>
        </w:rPr>
        <w:t>Applications sent by any other means (e.g. by fax or by e-mail only) or delivered to other addresses will be rejected.</w:t>
      </w:r>
    </w:p>
    <w:p w:rsidR="00160BA1" w:rsidRPr="008A0F29" w:rsidRDefault="00160BA1" w:rsidP="00160BA1">
      <w:pPr>
        <w:rPr>
          <w:rFonts w:cstheme="minorHAnsi"/>
          <w:b/>
          <w:szCs w:val="22"/>
        </w:rPr>
      </w:pPr>
      <w:r w:rsidRPr="008A0F29">
        <w:rPr>
          <w:rFonts w:cstheme="minorHAnsi"/>
          <w:szCs w:val="22"/>
        </w:rPr>
        <w:t xml:space="preserve">Applicants must verify that their application is complete using the checklist (section 13 in the application form). </w:t>
      </w:r>
      <w:r w:rsidRPr="008A0F29">
        <w:rPr>
          <w:rFonts w:cstheme="minorHAnsi"/>
          <w:b/>
          <w:szCs w:val="22"/>
        </w:rPr>
        <w:t>Incomplete applications may be rejected.</w:t>
      </w:r>
    </w:p>
    <w:p w:rsidR="00160BA1" w:rsidRPr="0013799C" w:rsidRDefault="00160BA1" w:rsidP="00160BA1">
      <w:pPr>
        <w:rPr>
          <w:rFonts w:cstheme="minorHAnsi"/>
          <w:b/>
          <w:sz w:val="20"/>
          <w:szCs w:val="20"/>
        </w:rPr>
      </w:pPr>
    </w:p>
    <w:p w:rsidR="00160BA1" w:rsidRPr="0013799C" w:rsidRDefault="00160BA1" w:rsidP="00160BA1">
      <w:pPr>
        <w:pStyle w:val="Heading3"/>
        <w:rPr>
          <w:rFonts w:cstheme="minorHAnsi"/>
        </w:rPr>
      </w:pPr>
      <w:bookmarkStart w:id="79" w:name="_Toc504121762"/>
      <w:bookmarkStart w:id="80" w:name="_Toc2006241"/>
      <w:r w:rsidRPr="0013799C">
        <w:rPr>
          <w:rFonts w:cstheme="minorHAnsi"/>
        </w:rPr>
        <w:t>Deadline for submission of applications</w:t>
      </w:r>
      <w:bookmarkEnd w:id="79"/>
      <w:bookmarkEnd w:id="80"/>
    </w:p>
    <w:p w:rsidR="00160BA1" w:rsidRPr="00622054" w:rsidRDefault="00160BA1" w:rsidP="00160BA1">
      <w:pPr>
        <w:rPr>
          <w:rFonts w:cstheme="minorHAnsi"/>
          <w:szCs w:val="22"/>
        </w:rPr>
      </w:pPr>
      <w:r w:rsidRPr="00622054">
        <w:rPr>
          <w:rFonts w:cstheme="minorHAnsi"/>
          <w:szCs w:val="22"/>
        </w:rPr>
        <w:t>The deadline for the submission of applications is</w:t>
      </w:r>
      <w:r w:rsidR="00622054">
        <w:rPr>
          <w:rFonts w:cstheme="minorHAnsi"/>
          <w:szCs w:val="22"/>
        </w:rPr>
        <w:t xml:space="preserve"> 1</w:t>
      </w:r>
      <w:r w:rsidR="00BA05D0">
        <w:rPr>
          <w:rFonts w:cstheme="minorHAnsi"/>
          <w:szCs w:val="22"/>
        </w:rPr>
        <w:t>7</w:t>
      </w:r>
      <w:r w:rsidRPr="00622054">
        <w:rPr>
          <w:rFonts w:cstheme="minorHAnsi"/>
          <w:szCs w:val="22"/>
          <w:vertAlign w:val="superscript"/>
        </w:rPr>
        <w:t>th</w:t>
      </w:r>
      <w:r w:rsidR="00622054">
        <w:rPr>
          <w:rFonts w:cstheme="minorHAnsi"/>
          <w:szCs w:val="22"/>
        </w:rPr>
        <w:t>of May</w:t>
      </w:r>
      <w:r w:rsidRPr="00622054">
        <w:rPr>
          <w:rFonts w:cstheme="minorHAnsi"/>
          <w:szCs w:val="22"/>
        </w:rPr>
        <w:t xml:space="preserve"> 2019 as evidenced by the date of dispatch, the postmark or the date of the deposit slip. In the case of hand-deliveries, the deadline for receipt is at 17</w:t>
      </w:r>
      <w:r w:rsidR="0035511F">
        <w:rPr>
          <w:rFonts w:cstheme="minorHAnsi"/>
          <w:szCs w:val="22"/>
        </w:rPr>
        <w:t>.00</w:t>
      </w:r>
      <w:r w:rsidRPr="00622054">
        <w:rPr>
          <w:rFonts w:cstheme="minorHAnsi"/>
          <w:szCs w:val="22"/>
        </w:rPr>
        <w:t xml:space="preserve"> hours local time as evidenced by the signed and dated receipt. Any application submitted after the deadline will automatically be rejected.</w:t>
      </w:r>
    </w:p>
    <w:p w:rsidR="00160BA1" w:rsidRPr="0013799C" w:rsidRDefault="00160BA1" w:rsidP="00160BA1">
      <w:pPr>
        <w:pStyle w:val="Heading3"/>
        <w:rPr>
          <w:rFonts w:cstheme="minorHAnsi"/>
        </w:rPr>
      </w:pPr>
      <w:bookmarkStart w:id="81" w:name="_Toc504121763"/>
      <w:bookmarkStart w:id="82" w:name="_Toc2006242"/>
      <w:r w:rsidRPr="0013799C">
        <w:rPr>
          <w:rFonts w:cstheme="minorHAnsi"/>
        </w:rPr>
        <w:t>Further information about applications</w:t>
      </w:r>
      <w:bookmarkEnd w:id="81"/>
      <w:bookmarkEnd w:id="82"/>
    </w:p>
    <w:p w:rsidR="00160BA1" w:rsidRPr="00622054" w:rsidRDefault="00160BA1" w:rsidP="00160BA1">
      <w:pPr>
        <w:rPr>
          <w:rFonts w:cstheme="minorHAnsi"/>
          <w:szCs w:val="22"/>
        </w:rPr>
      </w:pPr>
      <w:r w:rsidRPr="00622054">
        <w:rPr>
          <w:rFonts w:cstheme="minorHAnsi"/>
          <w:szCs w:val="22"/>
        </w:rPr>
        <w:t>The present announcement of the Call for Propo</w:t>
      </w:r>
      <w:r w:rsidR="003A2B0F">
        <w:rPr>
          <w:rFonts w:cstheme="minorHAnsi"/>
          <w:szCs w:val="22"/>
        </w:rPr>
        <w:t>sa</w:t>
      </w:r>
      <w:r w:rsidR="00DE6D7F">
        <w:rPr>
          <w:rFonts w:cstheme="minorHAnsi"/>
          <w:szCs w:val="22"/>
        </w:rPr>
        <w:t xml:space="preserve">ls is published on the website: </w:t>
      </w:r>
      <w:r w:rsidR="00DE6D7F" w:rsidRPr="00DE6D7F">
        <w:rPr>
          <w:rFonts w:cstheme="minorHAnsi"/>
          <w:szCs w:val="22"/>
        </w:rPr>
        <w:t>https://www.kmop.gr/</w:t>
      </w:r>
      <w:r w:rsidR="003A2B0F">
        <w:rPr>
          <w:rFonts w:cstheme="minorHAnsi"/>
          <w:szCs w:val="22"/>
        </w:rPr>
        <w:t>;</w:t>
      </w:r>
      <w:r w:rsidR="00DE6D7F" w:rsidRPr="00DE6D7F">
        <w:rPr>
          <w:rFonts w:cstheme="minorHAnsi"/>
          <w:szCs w:val="22"/>
        </w:rPr>
        <w:t>http://differentandequal.org</w:t>
      </w:r>
      <w:r w:rsidR="00DE6D7F">
        <w:rPr>
          <w:rFonts w:cstheme="minorHAnsi"/>
          <w:szCs w:val="22"/>
        </w:rPr>
        <w:t>/</w:t>
      </w:r>
      <w:r w:rsidR="003A2B0F">
        <w:rPr>
          <w:rFonts w:cstheme="minorHAnsi"/>
          <w:szCs w:val="22"/>
        </w:rPr>
        <w:t xml:space="preserve">and </w:t>
      </w:r>
      <w:r w:rsidR="00DE6D7F" w:rsidRPr="00DE6D7F">
        <w:rPr>
          <w:rFonts w:cstheme="minorHAnsi"/>
          <w:szCs w:val="22"/>
        </w:rPr>
        <w:t>https://www.bashkeperfuqizim.eu/</w:t>
      </w:r>
      <w:r w:rsidR="00DE6D7F">
        <w:rPr>
          <w:rFonts w:cstheme="minorHAnsi"/>
          <w:szCs w:val="22"/>
        </w:rPr>
        <w:t>.</w:t>
      </w:r>
    </w:p>
    <w:p w:rsidR="00160BA1" w:rsidRPr="00622054" w:rsidRDefault="00160BA1" w:rsidP="00160BA1">
      <w:pPr>
        <w:rPr>
          <w:rFonts w:cstheme="minorHAnsi"/>
          <w:szCs w:val="22"/>
        </w:rPr>
      </w:pPr>
      <w:r w:rsidRPr="00622054">
        <w:rPr>
          <w:rFonts w:cstheme="minorHAnsi"/>
          <w:szCs w:val="22"/>
        </w:rPr>
        <w:t xml:space="preserve">Questions may be sent by e-mail no later than 10 </w:t>
      </w:r>
      <w:r w:rsidR="00B07D97">
        <w:rPr>
          <w:rFonts w:cstheme="minorHAnsi"/>
          <w:szCs w:val="22"/>
        </w:rPr>
        <w:t xml:space="preserve">working </w:t>
      </w:r>
      <w:r w:rsidRPr="00622054">
        <w:rPr>
          <w:rFonts w:cstheme="minorHAnsi"/>
          <w:szCs w:val="22"/>
        </w:rPr>
        <w:t xml:space="preserve">days before the deadline for the submission of applications to the below </w:t>
      </w:r>
      <w:r w:rsidR="0035511F">
        <w:rPr>
          <w:rFonts w:cstheme="minorHAnsi"/>
          <w:szCs w:val="22"/>
        </w:rPr>
        <w:t xml:space="preserve">email </w:t>
      </w:r>
      <w:r w:rsidRPr="00622054">
        <w:rPr>
          <w:rFonts w:cstheme="minorHAnsi"/>
          <w:szCs w:val="22"/>
        </w:rPr>
        <w:t>address, indicating clearly the reference of the call for proposals:</w:t>
      </w:r>
    </w:p>
    <w:p w:rsidR="00160BA1" w:rsidRPr="00622054" w:rsidRDefault="00160BA1" w:rsidP="00160BA1">
      <w:pPr>
        <w:rPr>
          <w:rFonts w:cstheme="minorHAnsi"/>
          <w:szCs w:val="22"/>
        </w:rPr>
      </w:pPr>
      <w:r w:rsidRPr="00622054">
        <w:rPr>
          <w:rFonts w:cstheme="minorHAnsi"/>
          <w:szCs w:val="22"/>
        </w:rPr>
        <w:t>E-mail address: sgm@kmop.eu</w:t>
      </w:r>
    </w:p>
    <w:p w:rsidR="00160BA1" w:rsidRPr="00622054" w:rsidRDefault="00160BA1" w:rsidP="00160BA1">
      <w:pPr>
        <w:rPr>
          <w:rFonts w:cstheme="minorHAnsi"/>
          <w:szCs w:val="22"/>
        </w:rPr>
      </w:pPr>
      <w:r w:rsidRPr="00622054">
        <w:rPr>
          <w:rFonts w:cstheme="minorHAnsi"/>
          <w:szCs w:val="22"/>
        </w:rPr>
        <w:t>The Contracting Authority has no obligation to provide clarifications to questions received after this date.</w:t>
      </w:r>
    </w:p>
    <w:p w:rsidR="00160BA1" w:rsidRPr="00622054" w:rsidRDefault="00160BA1" w:rsidP="00160BA1">
      <w:pPr>
        <w:rPr>
          <w:rFonts w:cstheme="minorHAnsi"/>
          <w:szCs w:val="22"/>
        </w:rPr>
      </w:pPr>
      <w:r w:rsidRPr="00622054">
        <w:rPr>
          <w:rFonts w:cstheme="minorHAnsi"/>
          <w:szCs w:val="22"/>
        </w:rPr>
        <w:t>Repli</w:t>
      </w:r>
      <w:r w:rsidR="0035511F">
        <w:rPr>
          <w:rFonts w:cstheme="minorHAnsi"/>
          <w:szCs w:val="22"/>
        </w:rPr>
        <w:t>es will be given no later than 5</w:t>
      </w:r>
      <w:r w:rsidR="00B07D97">
        <w:rPr>
          <w:rFonts w:cstheme="minorHAnsi"/>
          <w:szCs w:val="22"/>
        </w:rPr>
        <w:t xml:space="preserve">working </w:t>
      </w:r>
      <w:r w:rsidRPr="00622054">
        <w:rPr>
          <w:rFonts w:cstheme="minorHAnsi"/>
          <w:szCs w:val="22"/>
        </w:rPr>
        <w:t>days before the deadline for the submission of applications.</w:t>
      </w:r>
    </w:p>
    <w:p w:rsidR="00160BA1" w:rsidRPr="00622054" w:rsidRDefault="00160BA1" w:rsidP="00160BA1">
      <w:pPr>
        <w:rPr>
          <w:rFonts w:cstheme="minorHAnsi"/>
          <w:szCs w:val="22"/>
        </w:rPr>
      </w:pPr>
    </w:p>
    <w:p w:rsidR="00160BA1" w:rsidRPr="00622054" w:rsidRDefault="00160BA1" w:rsidP="00160BA1">
      <w:pPr>
        <w:rPr>
          <w:rFonts w:cstheme="minorHAnsi"/>
          <w:szCs w:val="22"/>
        </w:rPr>
      </w:pPr>
      <w:r w:rsidRPr="00622054">
        <w:rPr>
          <w:rFonts w:cstheme="minorHAnsi"/>
          <w:szCs w:val="22"/>
        </w:rPr>
        <w:t>To ensure equal treatment of applicants, the Contracting Authority cannot give a prior opinion on the eligibility of lead applicants, co-applicants, an action or specific activities.</w:t>
      </w:r>
    </w:p>
    <w:p w:rsidR="00160BA1" w:rsidRPr="00622054" w:rsidRDefault="00160BA1" w:rsidP="00160BA1">
      <w:pPr>
        <w:rPr>
          <w:rFonts w:cstheme="minorHAnsi"/>
          <w:szCs w:val="22"/>
        </w:rPr>
      </w:pPr>
      <w:r w:rsidRPr="00622054">
        <w:rPr>
          <w:rFonts w:cstheme="minorHAnsi"/>
          <w:szCs w:val="22"/>
        </w:rPr>
        <w:t>Questions that may be relevant to other applicants, together with the answers, will be published on the website</w:t>
      </w:r>
      <w:r w:rsidR="00DE6D7F">
        <w:rPr>
          <w:rFonts w:cstheme="minorHAnsi"/>
          <w:szCs w:val="22"/>
        </w:rPr>
        <w:t>s</w:t>
      </w:r>
      <w:r w:rsidRPr="00622054">
        <w:rPr>
          <w:rStyle w:val="Hyperlink"/>
          <w:rFonts w:cstheme="minorHAnsi"/>
          <w:szCs w:val="22"/>
          <w:u w:val="none"/>
        </w:rPr>
        <w:t>:</w:t>
      </w:r>
      <w:hyperlink r:id="rId16" w:history="1">
        <w:r w:rsidR="00DE6D7F" w:rsidRPr="001E3904">
          <w:rPr>
            <w:rStyle w:val="Hyperlink"/>
            <w:rFonts w:cstheme="minorHAnsi"/>
            <w:szCs w:val="22"/>
          </w:rPr>
          <w:t>http://differentandequal.org/</w:t>
        </w:r>
      </w:hyperlink>
      <w:r w:rsidR="00DE6D7F">
        <w:rPr>
          <w:rStyle w:val="Hyperlink"/>
          <w:rFonts w:cstheme="minorHAnsi"/>
          <w:szCs w:val="22"/>
          <w:u w:val="none"/>
        </w:rPr>
        <w:t xml:space="preserve">; </w:t>
      </w:r>
      <w:r w:rsidR="00DE6D7F" w:rsidRPr="00DE6D7F">
        <w:rPr>
          <w:rStyle w:val="Hyperlink"/>
          <w:rFonts w:cstheme="minorHAnsi"/>
          <w:szCs w:val="22"/>
          <w:u w:val="none"/>
        </w:rPr>
        <w:t xml:space="preserve">https://www.bashkeperfuqizim.eu/ </w:t>
      </w:r>
      <w:r w:rsidRPr="00622054">
        <w:rPr>
          <w:rFonts w:cstheme="minorHAnsi"/>
          <w:szCs w:val="22"/>
        </w:rPr>
        <w:t>It is therefore advisable to consult the above-mentioned website</w:t>
      </w:r>
      <w:r w:rsidR="00DE6D7F">
        <w:rPr>
          <w:rFonts w:cstheme="minorHAnsi"/>
          <w:szCs w:val="22"/>
        </w:rPr>
        <w:t>s</w:t>
      </w:r>
      <w:r w:rsidRPr="00622054">
        <w:rPr>
          <w:rFonts w:cstheme="minorHAnsi"/>
          <w:szCs w:val="22"/>
        </w:rPr>
        <w:t xml:space="preserve"> regularly in order to be informed of the questions and answers published.</w:t>
      </w:r>
    </w:p>
    <w:p w:rsidR="00160BA1" w:rsidRPr="0013799C" w:rsidRDefault="00160BA1" w:rsidP="006F754F">
      <w:pPr>
        <w:pStyle w:val="Heading2"/>
      </w:pPr>
      <w:bookmarkStart w:id="83" w:name="_Toc504121764"/>
      <w:bookmarkStart w:id="84" w:name="_Toc2006243"/>
      <w:r w:rsidRPr="0013799C">
        <w:t>Evaluation and Selection of Applications</w:t>
      </w:r>
      <w:bookmarkEnd w:id="83"/>
      <w:bookmarkEnd w:id="84"/>
    </w:p>
    <w:p w:rsidR="00160BA1" w:rsidRPr="0031163B" w:rsidRDefault="00160BA1" w:rsidP="00160BA1">
      <w:pPr>
        <w:rPr>
          <w:rFonts w:cstheme="minorHAnsi"/>
          <w:szCs w:val="22"/>
        </w:rPr>
      </w:pPr>
      <w:r w:rsidRPr="0031163B">
        <w:rPr>
          <w:rFonts w:cstheme="minorHAnsi"/>
          <w:szCs w:val="22"/>
        </w:rPr>
        <w:t>Applications will be examined and evaluated by the Contracting Authority, with the support of:</w:t>
      </w:r>
    </w:p>
    <w:p w:rsidR="00160BA1" w:rsidRPr="0031163B" w:rsidRDefault="00160BA1" w:rsidP="00160BA1">
      <w:pPr>
        <w:rPr>
          <w:rFonts w:cstheme="minorHAnsi"/>
          <w:szCs w:val="22"/>
        </w:rPr>
      </w:pPr>
      <w:r w:rsidRPr="0031163B">
        <w:rPr>
          <w:rFonts w:cstheme="minorHAnsi"/>
          <w:szCs w:val="22"/>
        </w:rPr>
        <w:t xml:space="preserve">- Grant Scheme steering committee </w:t>
      </w:r>
    </w:p>
    <w:p w:rsidR="00160BA1" w:rsidRPr="0031163B" w:rsidRDefault="00160BA1" w:rsidP="00160BA1">
      <w:pPr>
        <w:rPr>
          <w:rFonts w:cstheme="minorHAnsi"/>
          <w:szCs w:val="22"/>
        </w:rPr>
      </w:pP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szCs w:val="22"/>
        </w:rPr>
        <w:t>All applications will be assessed according to the following steps and criteria.</w:t>
      </w:r>
    </w:p>
    <w:p w:rsidR="00160BA1" w:rsidRPr="0031163B" w:rsidRDefault="00160BA1" w:rsidP="00160BA1">
      <w:pPr>
        <w:autoSpaceDE w:val="0"/>
        <w:autoSpaceDN w:val="0"/>
        <w:adjustRightInd w:val="0"/>
        <w:rPr>
          <w:rFonts w:eastAsia="Calibri" w:cstheme="minorHAnsi"/>
          <w:color w:val="000000"/>
          <w:szCs w:val="22"/>
          <w:highlight w:val="green"/>
        </w:rPr>
      </w:pPr>
    </w:p>
    <w:p w:rsidR="00160BA1" w:rsidRPr="0031163B" w:rsidRDefault="00160BA1" w:rsidP="00160BA1">
      <w:pPr>
        <w:autoSpaceDE w:val="0"/>
        <w:autoSpaceDN w:val="0"/>
        <w:adjustRightInd w:val="0"/>
        <w:rPr>
          <w:rFonts w:eastAsia="Calibri" w:cstheme="minorHAnsi"/>
          <w:color w:val="000000"/>
          <w:szCs w:val="22"/>
        </w:rPr>
      </w:pPr>
      <w:r w:rsidRPr="0031163B">
        <w:rPr>
          <w:rFonts w:eastAsia="Calibri" w:cstheme="minorHAnsi"/>
          <w:color w:val="000000"/>
          <w:szCs w:val="22"/>
        </w:rPr>
        <w:t xml:space="preserve">STEP 1 – Opening and Administrative check </w:t>
      </w:r>
    </w:p>
    <w:p w:rsidR="00160BA1" w:rsidRPr="0031163B" w:rsidRDefault="00160BA1" w:rsidP="00160BA1">
      <w:pPr>
        <w:autoSpaceDE w:val="0"/>
        <w:autoSpaceDN w:val="0"/>
        <w:adjustRightInd w:val="0"/>
        <w:rPr>
          <w:rFonts w:eastAsia="Calibri" w:cstheme="minorHAnsi"/>
          <w:color w:val="000000"/>
          <w:szCs w:val="22"/>
        </w:rPr>
      </w:pPr>
      <w:r w:rsidRPr="0031163B">
        <w:rPr>
          <w:rFonts w:eastAsia="Calibri" w:cstheme="minorHAnsi"/>
          <w:color w:val="000000"/>
          <w:szCs w:val="22"/>
        </w:rPr>
        <w:t>STEP 2 – Verification of eligibility of the applicants and of the action</w:t>
      </w:r>
    </w:p>
    <w:p w:rsidR="00160BA1" w:rsidRPr="0031163B" w:rsidRDefault="00160BA1" w:rsidP="00160BA1">
      <w:pPr>
        <w:autoSpaceDE w:val="0"/>
        <w:autoSpaceDN w:val="0"/>
        <w:adjustRightInd w:val="0"/>
        <w:rPr>
          <w:rFonts w:eastAsia="Calibri" w:cstheme="minorHAnsi"/>
          <w:color w:val="000000"/>
          <w:szCs w:val="22"/>
        </w:rPr>
      </w:pPr>
      <w:r w:rsidRPr="0031163B">
        <w:rPr>
          <w:rFonts w:eastAsia="Calibri" w:cstheme="minorHAnsi"/>
          <w:color w:val="000000"/>
          <w:szCs w:val="22"/>
        </w:rPr>
        <w:t>STEP 3–Evaluation of the application</w:t>
      </w:r>
    </w:p>
    <w:p w:rsidR="00160BA1" w:rsidRPr="0031163B" w:rsidRDefault="00160BA1" w:rsidP="00160BA1">
      <w:pPr>
        <w:autoSpaceDE w:val="0"/>
        <w:autoSpaceDN w:val="0"/>
        <w:adjustRightInd w:val="0"/>
        <w:rPr>
          <w:rFonts w:eastAsia="Calibri" w:cstheme="minorHAnsi"/>
          <w:color w:val="000000"/>
          <w:szCs w:val="22"/>
        </w:rPr>
      </w:pPr>
      <w:r w:rsidRPr="0031163B">
        <w:rPr>
          <w:rFonts w:eastAsia="Calibri" w:cstheme="minorHAnsi"/>
          <w:color w:val="000000"/>
          <w:szCs w:val="22"/>
        </w:rPr>
        <w:t>STEP 4 – Final evaluation and decision</w:t>
      </w:r>
    </w:p>
    <w:p w:rsidR="00160BA1" w:rsidRPr="0031163B" w:rsidRDefault="00160BA1" w:rsidP="00160BA1">
      <w:pPr>
        <w:autoSpaceDE w:val="0"/>
        <w:autoSpaceDN w:val="0"/>
        <w:adjustRightInd w:val="0"/>
        <w:rPr>
          <w:rFonts w:eastAsia="Calibri" w:cstheme="minorHAnsi"/>
          <w:color w:val="000000"/>
          <w:szCs w:val="22"/>
          <w:highlight w:val="yellow"/>
        </w:rPr>
      </w:pPr>
    </w:p>
    <w:p w:rsidR="00160BA1" w:rsidRPr="0031163B" w:rsidRDefault="00160BA1" w:rsidP="00160BA1">
      <w:pPr>
        <w:rPr>
          <w:rFonts w:cstheme="minorHAnsi"/>
          <w:szCs w:val="22"/>
        </w:rPr>
      </w:pPr>
      <w:r w:rsidRPr="0031163B">
        <w:rPr>
          <w:rFonts w:cstheme="minorHAnsi"/>
          <w:szCs w:val="22"/>
        </w:rPr>
        <w:t xml:space="preserve">If the examination of the application reveals that the proposed action does not meet the </w:t>
      </w:r>
      <w:r w:rsidRPr="0031163B">
        <w:rPr>
          <w:rFonts w:cstheme="minorHAnsi"/>
          <w:szCs w:val="22"/>
          <w:u w:val="single"/>
        </w:rPr>
        <w:t>eligibility criteria</w:t>
      </w:r>
      <w:r w:rsidRPr="0031163B">
        <w:rPr>
          <w:rFonts w:cstheme="minorHAnsi"/>
          <w:szCs w:val="22"/>
        </w:rPr>
        <w:t xml:space="preserve"> stated in section 2.1, the application will be rejected on this sole basis.</w:t>
      </w:r>
    </w:p>
    <w:p w:rsidR="00160BA1" w:rsidRPr="0013799C" w:rsidRDefault="00160BA1" w:rsidP="00160BA1">
      <w:pPr>
        <w:rPr>
          <w:rFonts w:cstheme="minorHAnsi"/>
          <w:sz w:val="20"/>
          <w:szCs w:val="20"/>
        </w:rPr>
      </w:pPr>
    </w:p>
    <w:p w:rsidR="00160BA1" w:rsidRDefault="00160BA1" w:rsidP="00160BA1">
      <w:pPr>
        <w:rPr>
          <w:rFonts w:cstheme="minorHAnsi"/>
          <w:sz w:val="20"/>
          <w:szCs w:val="20"/>
        </w:rPr>
      </w:pPr>
    </w:p>
    <w:p w:rsidR="0031163B" w:rsidRDefault="0031163B" w:rsidP="00160BA1">
      <w:pPr>
        <w:rPr>
          <w:rFonts w:cstheme="minorHAnsi"/>
          <w:sz w:val="20"/>
          <w:szCs w:val="20"/>
        </w:rPr>
      </w:pPr>
    </w:p>
    <w:p w:rsidR="0031163B" w:rsidRPr="0013799C" w:rsidRDefault="0031163B" w:rsidP="00160BA1">
      <w:pPr>
        <w:rPr>
          <w:rFonts w:cstheme="minorHAnsi"/>
          <w:sz w:val="20"/>
          <w:szCs w:val="20"/>
        </w:rPr>
      </w:pPr>
    </w:p>
    <w:p w:rsidR="00160BA1" w:rsidRPr="0031163B" w:rsidRDefault="00160BA1" w:rsidP="00160BA1">
      <w:pPr>
        <w:rPr>
          <w:rFonts w:cstheme="minorHAnsi"/>
          <w:szCs w:val="22"/>
        </w:rPr>
      </w:pPr>
      <w:r w:rsidRPr="0031163B">
        <w:rPr>
          <w:rFonts w:cstheme="minorHAnsi"/>
          <w:szCs w:val="22"/>
        </w:rPr>
        <w:t>STEP 1:</w:t>
      </w:r>
      <w:r w:rsidRPr="0031163B">
        <w:rPr>
          <w:rFonts w:cstheme="minorHAnsi"/>
          <w:szCs w:val="22"/>
        </w:rPr>
        <w:tab/>
        <w:t>OPENING &amp; ADMINISTRATIVE CHECKS. ELIGIBILITY CHECKS</w:t>
      </w: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szCs w:val="22"/>
        </w:rPr>
        <w:t>During the opening and administrative check, the following will be assessed:</w:t>
      </w:r>
    </w:p>
    <w:p w:rsidR="00160BA1" w:rsidRPr="0031163B" w:rsidRDefault="00160BA1" w:rsidP="009B594E">
      <w:pPr>
        <w:pStyle w:val="ListParagraph"/>
        <w:numPr>
          <w:ilvl w:val="0"/>
          <w:numId w:val="13"/>
        </w:numPr>
        <w:spacing w:after="0"/>
        <w:jc w:val="left"/>
        <w:rPr>
          <w:rFonts w:cstheme="minorHAnsi"/>
          <w:szCs w:val="22"/>
        </w:rPr>
      </w:pPr>
      <w:r w:rsidRPr="0031163B">
        <w:rPr>
          <w:rFonts w:cstheme="minorHAnsi"/>
          <w:szCs w:val="22"/>
        </w:rPr>
        <w:t>If the deadline has been met. Otherwise, the application will be automatically rejected.</w:t>
      </w:r>
    </w:p>
    <w:p w:rsidR="00160BA1" w:rsidRPr="0031163B" w:rsidRDefault="00160BA1" w:rsidP="009B594E">
      <w:pPr>
        <w:pStyle w:val="ListParagraph"/>
        <w:numPr>
          <w:ilvl w:val="0"/>
          <w:numId w:val="13"/>
        </w:numPr>
        <w:spacing w:after="0"/>
        <w:rPr>
          <w:rFonts w:cstheme="minorHAnsi"/>
          <w:szCs w:val="22"/>
        </w:rPr>
      </w:pPr>
      <w:r w:rsidRPr="0031163B">
        <w:rPr>
          <w:rFonts w:cstheme="minorHAnsi"/>
          <w:szCs w:val="22"/>
        </w:rPr>
        <w:t xml:space="preserve">If the application satisfies all the criteria specified in the checklist regarding the application form, and section 13 of the application form. This includes also an assessment of the </w:t>
      </w:r>
      <w:r w:rsidRPr="0031163B">
        <w:rPr>
          <w:rFonts w:cstheme="minorHAnsi"/>
          <w:szCs w:val="22"/>
          <w:u w:val="single"/>
        </w:rPr>
        <w:t>eligibility of the action and applicants.</w:t>
      </w:r>
      <w:r w:rsidRPr="0031163B">
        <w:rPr>
          <w:rFonts w:cstheme="minorHAnsi"/>
          <w:szCs w:val="22"/>
        </w:rPr>
        <w:t xml:space="preserve"> If any of the requested information is missing or is incorrect, the application may be rejected on that</w:t>
      </w:r>
      <w:r w:rsidRPr="0031163B">
        <w:rPr>
          <w:rFonts w:cstheme="minorHAnsi"/>
          <w:b/>
          <w:i/>
          <w:szCs w:val="22"/>
        </w:rPr>
        <w:t>sole</w:t>
      </w:r>
      <w:r w:rsidRPr="0031163B">
        <w:rPr>
          <w:rFonts w:cstheme="minorHAnsi"/>
          <w:szCs w:val="22"/>
        </w:rPr>
        <w:t>basis and the application will not be evaluated further.</w:t>
      </w:r>
    </w:p>
    <w:p w:rsidR="00160BA1" w:rsidRPr="0031163B" w:rsidRDefault="00160BA1" w:rsidP="00160BA1">
      <w:pPr>
        <w:rPr>
          <w:rFonts w:cstheme="minorHAnsi"/>
          <w:b/>
          <w:i/>
          <w:szCs w:val="22"/>
        </w:rPr>
      </w:pPr>
    </w:p>
    <w:p w:rsidR="00160BA1" w:rsidRPr="0031163B" w:rsidRDefault="00160BA1" w:rsidP="00160BA1">
      <w:pPr>
        <w:rPr>
          <w:rFonts w:cstheme="minorHAnsi"/>
          <w:b/>
          <w:i/>
          <w:szCs w:val="22"/>
        </w:rPr>
      </w:pPr>
      <w:r w:rsidRPr="0031163B">
        <w:rPr>
          <w:rFonts w:cstheme="minorHAnsi"/>
          <w:szCs w:val="22"/>
        </w:rPr>
        <w:t xml:space="preserve">The answer </w:t>
      </w:r>
      <w:r w:rsidRPr="0031163B">
        <w:rPr>
          <w:rFonts w:cstheme="minorHAnsi"/>
          <w:i/>
          <w:szCs w:val="22"/>
        </w:rPr>
        <w:t>to each of the questions</w:t>
      </w:r>
      <w:r w:rsidRPr="0031163B">
        <w:rPr>
          <w:rFonts w:cstheme="minorHAnsi"/>
          <w:szCs w:val="22"/>
        </w:rPr>
        <w:t xml:space="preserve"> in ADMINISTRATIVE GRID must be YES in order to make the project eligible for further assessment</w:t>
      </w:r>
      <w:r w:rsidRPr="0031163B">
        <w:rPr>
          <w:rFonts w:cstheme="minorHAnsi"/>
          <w:b/>
          <w:i/>
          <w:szCs w:val="22"/>
        </w:rPr>
        <w:t>.</w:t>
      </w:r>
    </w:p>
    <w:p w:rsidR="00160BA1" w:rsidRPr="0013799C" w:rsidRDefault="00160BA1" w:rsidP="00160BA1">
      <w:pPr>
        <w:rPr>
          <w:rFonts w:cstheme="minorHAnsi"/>
          <w:b/>
          <w:i/>
          <w:sz w:val="20"/>
          <w:szCs w:val="20"/>
        </w:rPr>
      </w:pPr>
    </w:p>
    <w:p w:rsidR="00160BA1" w:rsidRPr="0013799C" w:rsidRDefault="00160BA1" w:rsidP="00160BA1">
      <w:pPr>
        <w:rPr>
          <w:rFonts w:cstheme="minorHAnsi"/>
          <w:b/>
          <w:sz w:val="20"/>
          <w:szCs w:val="20"/>
        </w:rPr>
      </w:pPr>
      <w:r w:rsidRPr="0013799C">
        <w:rPr>
          <w:rFonts w:cstheme="minorHAnsi"/>
          <w:b/>
          <w:sz w:val="20"/>
          <w:szCs w:val="20"/>
        </w:rPr>
        <w:t>Administrative grid</w:t>
      </w:r>
    </w:p>
    <w:p w:rsidR="00160BA1" w:rsidRPr="0013799C" w:rsidRDefault="00160BA1" w:rsidP="00160BA1">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8"/>
        <w:gridCol w:w="1053"/>
        <w:gridCol w:w="823"/>
        <w:gridCol w:w="2348"/>
      </w:tblGrid>
      <w:tr w:rsidR="00160BA1" w:rsidRPr="0013799C" w:rsidTr="00B14613">
        <w:tc>
          <w:tcPr>
            <w:tcW w:w="4675" w:type="dxa"/>
          </w:tcPr>
          <w:p w:rsidR="00160BA1" w:rsidRPr="0031163B" w:rsidRDefault="00160BA1" w:rsidP="00B14613">
            <w:pPr>
              <w:rPr>
                <w:rFonts w:cstheme="minorHAnsi"/>
                <w:szCs w:val="22"/>
              </w:rPr>
            </w:pPr>
            <w:r w:rsidRPr="0031163B">
              <w:rPr>
                <w:rFonts w:cstheme="minorHAnsi"/>
                <w:b/>
                <w:szCs w:val="22"/>
              </w:rPr>
              <w:t>Administrative Criteria:</w:t>
            </w:r>
          </w:p>
        </w:tc>
        <w:tc>
          <w:tcPr>
            <w:tcW w:w="1170" w:type="dxa"/>
          </w:tcPr>
          <w:p w:rsidR="00160BA1" w:rsidRPr="0031163B" w:rsidRDefault="00160BA1" w:rsidP="00B14613">
            <w:pPr>
              <w:rPr>
                <w:rFonts w:cstheme="minorHAnsi"/>
                <w:szCs w:val="22"/>
              </w:rPr>
            </w:pPr>
            <w:r w:rsidRPr="0031163B">
              <w:rPr>
                <w:rFonts w:cstheme="minorHAnsi"/>
                <w:b/>
                <w:szCs w:val="22"/>
              </w:rPr>
              <w:t xml:space="preserve">Yes </w:t>
            </w:r>
          </w:p>
        </w:tc>
        <w:tc>
          <w:tcPr>
            <w:tcW w:w="900" w:type="dxa"/>
          </w:tcPr>
          <w:p w:rsidR="00160BA1" w:rsidRPr="0031163B" w:rsidRDefault="00160BA1" w:rsidP="00B14613">
            <w:pPr>
              <w:rPr>
                <w:rFonts w:cstheme="minorHAnsi"/>
                <w:szCs w:val="22"/>
              </w:rPr>
            </w:pPr>
            <w:r w:rsidRPr="0031163B">
              <w:rPr>
                <w:rFonts w:cstheme="minorHAnsi"/>
                <w:b/>
                <w:szCs w:val="22"/>
              </w:rPr>
              <w:t xml:space="preserve">No </w:t>
            </w:r>
          </w:p>
        </w:tc>
        <w:tc>
          <w:tcPr>
            <w:tcW w:w="2605" w:type="dxa"/>
          </w:tcPr>
          <w:p w:rsidR="00160BA1" w:rsidRPr="0031163B" w:rsidRDefault="00160BA1" w:rsidP="00B14613">
            <w:pPr>
              <w:rPr>
                <w:rFonts w:cstheme="minorHAnsi"/>
                <w:szCs w:val="22"/>
              </w:rPr>
            </w:pPr>
            <w:r w:rsidRPr="0031163B">
              <w:rPr>
                <w:rFonts w:cstheme="minorHAnsi"/>
                <w:b/>
                <w:szCs w:val="22"/>
              </w:rPr>
              <w:t>Comments</w:t>
            </w:r>
          </w:p>
        </w:tc>
      </w:tr>
      <w:tr w:rsidR="00160BA1" w:rsidRPr="0013799C" w:rsidTr="00B14613">
        <w:tc>
          <w:tcPr>
            <w:tcW w:w="4675" w:type="dxa"/>
          </w:tcPr>
          <w:p w:rsidR="00160BA1" w:rsidRPr="0031163B" w:rsidRDefault="00160BA1" w:rsidP="009B594E">
            <w:pPr>
              <w:pStyle w:val="ListParagraph"/>
              <w:numPr>
                <w:ilvl w:val="0"/>
                <w:numId w:val="23"/>
              </w:numPr>
              <w:spacing w:after="0"/>
              <w:rPr>
                <w:rFonts w:cstheme="minorHAnsi"/>
                <w:szCs w:val="22"/>
              </w:rPr>
            </w:pPr>
            <w:r w:rsidRPr="0031163B">
              <w:rPr>
                <w:rFonts w:cstheme="minorHAnsi"/>
                <w:szCs w:val="22"/>
              </w:rPr>
              <w:t>The proposal is submitted within the deadline.</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rPr>
                <w:rFonts w:cstheme="minorHAnsi"/>
                <w:szCs w:val="22"/>
              </w:rPr>
            </w:pPr>
            <w:r w:rsidRPr="0031163B">
              <w:rPr>
                <w:rFonts w:cstheme="minorHAnsi"/>
                <w:szCs w:val="22"/>
              </w:rPr>
              <w:t>The application form published in the Guidelines for this Call for Proposals has been used.</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rPr>
                <w:rFonts w:cstheme="minorHAnsi"/>
                <w:szCs w:val="22"/>
              </w:rPr>
            </w:pPr>
            <w:r w:rsidRPr="0031163B">
              <w:rPr>
                <w:rFonts w:cstheme="minorHAnsi"/>
                <w:szCs w:val="22"/>
              </w:rPr>
              <w:t>The proposal is typed.</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rPr>
                <w:rFonts w:cstheme="minorHAnsi"/>
                <w:szCs w:val="22"/>
              </w:rPr>
            </w:pPr>
            <w:r w:rsidRPr="0031163B">
              <w:rPr>
                <w:rFonts w:cstheme="minorHAnsi"/>
                <w:szCs w:val="22"/>
              </w:rPr>
              <w:t>The proposal is in English language, with the e</w:t>
            </w:r>
            <w:r w:rsidR="0031163B">
              <w:rPr>
                <w:rFonts w:cstheme="minorHAnsi"/>
                <w:szCs w:val="22"/>
              </w:rPr>
              <w:t xml:space="preserve">xception of support document a) to </w:t>
            </w:r>
            <w:r w:rsidRPr="0031163B">
              <w:rPr>
                <w:rFonts w:cstheme="minorHAnsi"/>
                <w:szCs w:val="22"/>
              </w:rPr>
              <w:t>g) and i), whichmay be in the national language.</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rPr>
                <w:rFonts w:cstheme="minorHAnsi"/>
                <w:szCs w:val="22"/>
              </w:rPr>
            </w:pPr>
            <w:r w:rsidRPr="0031163B">
              <w:rPr>
                <w:rFonts w:cstheme="minorHAnsi"/>
                <w:szCs w:val="22"/>
              </w:rPr>
              <w:t>The supporting documents which are submitted as copies are certified as “according to the original” by the legal representative of the applicant, co-applicant, if the case, and stamped.</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rPr>
                <w:rFonts w:cstheme="minorHAnsi"/>
                <w:szCs w:val="22"/>
              </w:rPr>
            </w:pPr>
            <w:r w:rsidRPr="0031163B">
              <w:rPr>
                <w:rFonts w:cstheme="minorHAnsi"/>
                <w:szCs w:val="22"/>
              </w:rPr>
              <w:t>One printed original is included.</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rPr>
                <w:rFonts w:cstheme="minorHAnsi"/>
                <w:szCs w:val="22"/>
              </w:rPr>
            </w:pPr>
            <w:r w:rsidRPr="0031163B">
              <w:rPr>
                <w:rFonts w:cstheme="minorHAnsi"/>
                <w:szCs w:val="22"/>
              </w:rPr>
              <w:t>An electronic version of the proposal is enclosed (CD).</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jc w:val="left"/>
              <w:rPr>
                <w:rFonts w:cstheme="minorHAnsi"/>
                <w:szCs w:val="22"/>
              </w:rPr>
            </w:pPr>
            <w:r w:rsidRPr="0031163B">
              <w:rPr>
                <w:rFonts w:cstheme="minorHAnsi"/>
                <w:szCs w:val="22"/>
              </w:rPr>
              <w:t xml:space="preserve">Each co-applicant, if any, has completed, signed and stamped the mandate and the mandate is included. </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jc w:val="left"/>
              <w:rPr>
                <w:rFonts w:cstheme="minorHAnsi"/>
                <w:szCs w:val="22"/>
              </w:rPr>
            </w:pPr>
            <w:r w:rsidRPr="0031163B">
              <w:rPr>
                <w:rFonts w:cstheme="minorHAnsi"/>
                <w:szCs w:val="22"/>
              </w:rPr>
              <w:t>Declaration by the lead applicant is included, signed by the legal representative and stamped.</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jc w:val="left"/>
              <w:rPr>
                <w:rFonts w:cstheme="minorHAnsi"/>
                <w:szCs w:val="22"/>
              </w:rPr>
            </w:pPr>
            <w:r w:rsidRPr="0031163B">
              <w:rPr>
                <w:rFonts w:cstheme="minorHAnsi"/>
                <w:szCs w:val="22"/>
              </w:rPr>
              <w:t>The budget is enclosed, in balance, presented in the format requested, and stated in EUR.</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3"/>
              </w:numPr>
              <w:spacing w:after="0"/>
              <w:jc w:val="left"/>
              <w:rPr>
                <w:rFonts w:cstheme="minorHAnsi"/>
                <w:szCs w:val="22"/>
              </w:rPr>
            </w:pPr>
            <w:r w:rsidRPr="0031163B">
              <w:rPr>
                <w:rFonts w:cstheme="minorHAnsi"/>
                <w:szCs w:val="22"/>
              </w:rPr>
              <w:t>The logical framework has been completed and is enclosed.</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B14613">
            <w:pPr>
              <w:rPr>
                <w:rFonts w:cstheme="minorHAnsi"/>
                <w:szCs w:val="22"/>
              </w:rPr>
            </w:pPr>
            <w:r w:rsidRPr="0031163B">
              <w:rPr>
                <w:rFonts w:cstheme="minorHAnsi"/>
                <w:b/>
                <w:szCs w:val="22"/>
              </w:rPr>
              <w:t>Eligibility Criteria:</w:t>
            </w:r>
          </w:p>
        </w:tc>
        <w:tc>
          <w:tcPr>
            <w:tcW w:w="1170" w:type="dxa"/>
          </w:tcPr>
          <w:p w:rsidR="00160BA1" w:rsidRPr="0031163B" w:rsidRDefault="00160BA1" w:rsidP="00B14613">
            <w:pPr>
              <w:rPr>
                <w:rFonts w:cstheme="minorHAnsi"/>
                <w:szCs w:val="22"/>
              </w:rPr>
            </w:pPr>
            <w:r w:rsidRPr="0031163B">
              <w:rPr>
                <w:rFonts w:cstheme="minorHAnsi"/>
                <w:b/>
                <w:szCs w:val="22"/>
              </w:rPr>
              <w:t xml:space="preserve">Yes </w:t>
            </w:r>
          </w:p>
        </w:tc>
        <w:tc>
          <w:tcPr>
            <w:tcW w:w="900" w:type="dxa"/>
          </w:tcPr>
          <w:p w:rsidR="00160BA1" w:rsidRPr="0031163B" w:rsidRDefault="00160BA1" w:rsidP="00B14613">
            <w:pPr>
              <w:rPr>
                <w:rFonts w:cstheme="minorHAnsi"/>
                <w:szCs w:val="22"/>
              </w:rPr>
            </w:pPr>
            <w:r w:rsidRPr="0031163B">
              <w:rPr>
                <w:rFonts w:cstheme="minorHAnsi"/>
                <w:b/>
                <w:szCs w:val="22"/>
              </w:rPr>
              <w:t xml:space="preserve">No </w:t>
            </w:r>
          </w:p>
        </w:tc>
        <w:tc>
          <w:tcPr>
            <w:tcW w:w="2605" w:type="dxa"/>
          </w:tcPr>
          <w:p w:rsidR="00160BA1" w:rsidRPr="0031163B" w:rsidRDefault="00160BA1" w:rsidP="00B14613">
            <w:pPr>
              <w:rPr>
                <w:rFonts w:cstheme="minorHAnsi"/>
                <w:szCs w:val="22"/>
              </w:rPr>
            </w:pPr>
            <w:r w:rsidRPr="0031163B">
              <w:rPr>
                <w:rFonts w:cstheme="minorHAnsi"/>
                <w:b/>
                <w:szCs w:val="22"/>
              </w:rPr>
              <w:t>Comments</w:t>
            </w:r>
          </w:p>
        </w:tc>
      </w:tr>
      <w:tr w:rsidR="00160BA1" w:rsidRPr="0013799C" w:rsidTr="00B14613">
        <w:tc>
          <w:tcPr>
            <w:tcW w:w="9350" w:type="dxa"/>
            <w:gridSpan w:val="4"/>
          </w:tcPr>
          <w:p w:rsidR="00160BA1" w:rsidRPr="0031163B" w:rsidRDefault="00160BA1" w:rsidP="00B14613">
            <w:pPr>
              <w:rPr>
                <w:rFonts w:cstheme="minorHAnsi"/>
                <w:b/>
                <w:szCs w:val="22"/>
              </w:rPr>
            </w:pPr>
            <w:r w:rsidRPr="0031163B">
              <w:rPr>
                <w:rFonts w:cstheme="minorHAnsi"/>
                <w:b/>
                <w:szCs w:val="22"/>
              </w:rPr>
              <w:t>Lead applicants’ eligibility –</w:t>
            </w: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 xml:space="preserve">The applicant is legal person registered and acting in the territory of Albania </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The applicant is non-profit-making.</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The applicant should have experience in providing support to the victims of trafficking a</w:t>
            </w:r>
            <w:r w:rsidR="0031163B">
              <w:rPr>
                <w:rFonts w:cstheme="minorHAnsi"/>
                <w:szCs w:val="22"/>
              </w:rPr>
              <w:t xml:space="preserve">nd domestic violence, rehabilitation or </w:t>
            </w:r>
            <w:r w:rsidRPr="0031163B">
              <w:rPr>
                <w:rFonts w:cstheme="minorHAnsi"/>
                <w:szCs w:val="22"/>
              </w:rPr>
              <w:t>re-integration services.</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The applicant is a licensed social services provider as pe</w:t>
            </w:r>
            <w:r w:rsidR="0031163B">
              <w:rPr>
                <w:rFonts w:cstheme="minorHAnsi"/>
                <w:szCs w:val="22"/>
              </w:rPr>
              <w:t>r Albanian national legislation</w:t>
            </w:r>
            <w:r w:rsidRPr="0031163B">
              <w:rPr>
                <w:rFonts w:cstheme="minorHAnsi"/>
                <w:szCs w:val="22"/>
              </w:rPr>
              <w:t>.</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The applicant is directly responsible for the preparation and management of the action with the co-applicant(s), not acting as an intermediary.</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Supporting documents are submitted (in Albanian or English, original or certified copies as per Guidelines):</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Court Registration Act;</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Statute;</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Fiscal registration Certification/NGO Registration Certification;</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Taxverification form;</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 xml:space="preserve">Latest financial statements of the organization in accordance with the legislation in force; </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Document regarding pending financial obligations (Document issued by relevant Albanian body certifying that the CSO has no pending financial obligations);</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Document regarding pending cases in Court (Document issued by relevant Albanian  body certifying that the CSO has no pending cases);</w:t>
            </w:r>
          </w:p>
          <w:p w:rsidR="00160BA1" w:rsidRPr="0031163B" w:rsidRDefault="00160BA1" w:rsidP="009B594E">
            <w:pPr>
              <w:pStyle w:val="ListParagraph"/>
              <w:numPr>
                <w:ilvl w:val="0"/>
                <w:numId w:val="21"/>
              </w:numPr>
              <w:autoSpaceDE w:val="0"/>
              <w:autoSpaceDN w:val="0"/>
              <w:adjustRightInd w:val="0"/>
              <w:spacing w:after="0"/>
              <w:rPr>
                <w:rFonts w:eastAsia="Calibri" w:cstheme="minorHAnsi"/>
                <w:szCs w:val="22"/>
              </w:rPr>
            </w:pPr>
            <w:r w:rsidRPr="0031163B">
              <w:rPr>
                <w:rFonts w:eastAsia="Calibri" w:cstheme="minorHAnsi"/>
                <w:szCs w:val="22"/>
              </w:rPr>
              <w:t>License issued by the Ministry of Finance under Albanian law, if the case;</w:t>
            </w:r>
          </w:p>
          <w:p w:rsidR="00160BA1" w:rsidRPr="0031163B" w:rsidRDefault="00160BA1" w:rsidP="009B594E">
            <w:pPr>
              <w:pStyle w:val="ListParagraph"/>
              <w:numPr>
                <w:ilvl w:val="0"/>
                <w:numId w:val="21"/>
              </w:numPr>
              <w:spacing w:after="0"/>
              <w:rPr>
                <w:rFonts w:cstheme="minorHAnsi"/>
                <w:szCs w:val="22"/>
              </w:rPr>
            </w:pPr>
            <w:r w:rsidRPr="0031163B">
              <w:rPr>
                <w:rFonts w:cstheme="minorHAnsi"/>
                <w:szCs w:val="22"/>
              </w:rPr>
              <w:t>CVs of key personnel implicated in the implementation of the project.</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9350" w:type="dxa"/>
            <w:gridSpan w:val="4"/>
          </w:tcPr>
          <w:p w:rsidR="00160BA1" w:rsidRPr="0031163B" w:rsidRDefault="00160BA1" w:rsidP="00B14613">
            <w:pPr>
              <w:rPr>
                <w:rFonts w:cstheme="minorHAnsi"/>
                <w:szCs w:val="22"/>
              </w:rPr>
            </w:pPr>
            <w:r w:rsidRPr="0031163B">
              <w:rPr>
                <w:rFonts w:cstheme="minorHAnsi"/>
                <w:b/>
                <w:szCs w:val="22"/>
              </w:rPr>
              <w:t>Co-applicants eligibility</w:t>
            </w:r>
          </w:p>
          <w:p w:rsidR="00160BA1" w:rsidRPr="0031163B" w:rsidRDefault="00160BA1" w:rsidP="00B14613">
            <w:pPr>
              <w:rPr>
                <w:rFonts w:cstheme="minorHAnsi"/>
                <w:i/>
                <w:szCs w:val="22"/>
              </w:rPr>
            </w:pPr>
            <w:r w:rsidRPr="0031163B">
              <w:rPr>
                <w:rFonts w:cstheme="minorHAnsi"/>
                <w:i/>
                <w:szCs w:val="22"/>
              </w:rPr>
              <w:t>Additional lines, as per eligibility of applicants (1-6), will be inserted according to the number of co-applicants, if any</w:t>
            </w: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 xml:space="preserve">The action will be implemented in Albania </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The duration of the action is:</w:t>
            </w:r>
          </w:p>
          <w:p w:rsidR="00160BA1" w:rsidRPr="0031163B" w:rsidRDefault="00160BA1" w:rsidP="0031163B">
            <w:pPr>
              <w:ind w:left="360"/>
              <w:rPr>
                <w:rFonts w:cstheme="minorHAnsi"/>
                <w:szCs w:val="22"/>
              </w:rPr>
            </w:pPr>
            <w:r w:rsidRPr="0031163B">
              <w:rPr>
                <w:rFonts w:cstheme="minorHAnsi"/>
                <w:szCs w:val="22"/>
              </w:rPr>
              <w:t>Between</w:t>
            </w:r>
            <w:r w:rsidR="00E72BFB">
              <w:rPr>
                <w:rFonts w:cstheme="minorHAnsi"/>
                <w:szCs w:val="22"/>
              </w:rPr>
              <w:t>12</w:t>
            </w:r>
            <w:r w:rsidR="002B3233">
              <w:rPr>
                <w:rFonts w:cstheme="minorHAnsi"/>
                <w:szCs w:val="22"/>
              </w:rPr>
              <w:t xml:space="preserve"> months and 14</w:t>
            </w:r>
            <w:r w:rsidRPr="0031163B">
              <w:rPr>
                <w:rFonts w:cstheme="minorHAnsi"/>
                <w:szCs w:val="22"/>
              </w:rPr>
              <w:t xml:space="preserve"> months.</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c>
          <w:tcPr>
            <w:tcW w:w="4675" w:type="dxa"/>
          </w:tcPr>
          <w:p w:rsidR="00160BA1" w:rsidRDefault="00160BA1" w:rsidP="009B594E">
            <w:pPr>
              <w:pStyle w:val="ListParagraph"/>
              <w:numPr>
                <w:ilvl w:val="0"/>
                <w:numId w:val="24"/>
              </w:numPr>
              <w:spacing w:after="0"/>
              <w:rPr>
                <w:rFonts w:cstheme="minorHAnsi"/>
                <w:szCs w:val="22"/>
              </w:rPr>
            </w:pPr>
            <w:r w:rsidRPr="0031163B">
              <w:rPr>
                <w:rFonts w:cstheme="minorHAnsi"/>
                <w:szCs w:val="22"/>
              </w:rPr>
              <w:t>The grant requested complies with the set thresholds:</w:t>
            </w:r>
          </w:p>
          <w:p w:rsidR="0031163B" w:rsidRPr="0031163B" w:rsidRDefault="0031163B" w:rsidP="0031163B">
            <w:pPr>
              <w:pStyle w:val="ListParagraph"/>
              <w:numPr>
                <w:ilvl w:val="0"/>
                <w:numId w:val="0"/>
              </w:numPr>
              <w:spacing w:after="0"/>
              <w:ind w:left="720"/>
              <w:rPr>
                <w:rFonts w:cstheme="minorHAnsi"/>
                <w:szCs w:val="22"/>
              </w:rPr>
            </w:pPr>
          </w:p>
          <w:p w:rsidR="00160BA1" w:rsidRPr="0031163B" w:rsidRDefault="00160BA1" w:rsidP="00B14613">
            <w:pPr>
              <w:rPr>
                <w:rFonts w:cstheme="minorHAnsi"/>
                <w:szCs w:val="22"/>
              </w:rPr>
            </w:pPr>
            <w:r w:rsidRPr="0031163B">
              <w:rPr>
                <w:rFonts w:cstheme="minorHAnsi"/>
                <w:szCs w:val="22"/>
              </w:rPr>
              <w:t>EU</w:t>
            </w:r>
            <w:r w:rsidR="0031163B">
              <w:rPr>
                <w:rFonts w:cstheme="minorHAnsi"/>
                <w:szCs w:val="22"/>
              </w:rPr>
              <w:t>R 10,000 min. – EUR 20,000 max.</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rPr>
          <w:trHeight w:val="561"/>
        </w:trPr>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 xml:space="preserve">The proposal addresses </w:t>
            </w:r>
            <w:r w:rsidR="0031163B">
              <w:rPr>
                <w:rFonts w:cstheme="minorHAnsi"/>
                <w:szCs w:val="22"/>
              </w:rPr>
              <w:t>an eligible target group: VoT/Vo</w:t>
            </w:r>
            <w:r w:rsidRPr="0031163B">
              <w:rPr>
                <w:rFonts w:cstheme="minorHAnsi"/>
                <w:szCs w:val="22"/>
              </w:rPr>
              <w:t>DV</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r w:rsidR="00160BA1" w:rsidRPr="0013799C" w:rsidTr="00B14613">
        <w:trPr>
          <w:trHeight w:val="838"/>
        </w:trPr>
        <w:tc>
          <w:tcPr>
            <w:tcW w:w="4675" w:type="dxa"/>
          </w:tcPr>
          <w:p w:rsidR="00160BA1" w:rsidRPr="0031163B" w:rsidRDefault="00160BA1" w:rsidP="009B594E">
            <w:pPr>
              <w:pStyle w:val="ListParagraph"/>
              <w:numPr>
                <w:ilvl w:val="0"/>
                <w:numId w:val="24"/>
              </w:numPr>
              <w:spacing w:after="0"/>
              <w:rPr>
                <w:rFonts w:cstheme="minorHAnsi"/>
                <w:szCs w:val="22"/>
              </w:rPr>
            </w:pPr>
            <w:r w:rsidRPr="0031163B">
              <w:rPr>
                <w:rFonts w:cstheme="minorHAnsi"/>
                <w:szCs w:val="22"/>
              </w:rPr>
              <w:t xml:space="preserve">The proposal is eligible, i.e. the primary focus is the provision of social inclusion and </w:t>
            </w:r>
            <w:r w:rsidR="0031163B">
              <w:rPr>
                <w:rFonts w:cstheme="minorHAnsi"/>
                <w:szCs w:val="22"/>
              </w:rPr>
              <w:t>reintegration services to VoT/Vo</w:t>
            </w:r>
            <w:r w:rsidRPr="0031163B">
              <w:rPr>
                <w:rFonts w:cstheme="minorHAnsi"/>
                <w:szCs w:val="22"/>
              </w:rPr>
              <w:t>DV</w:t>
            </w:r>
          </w:p>
        </w:tc>
        <w:tc>
          <w:tcPr>
            <w:tcW w:w="1170" w:type="dxa"/>
          </w:tcPr>
          <w:p w:rsidR="00160BA1" w:rsidRPr="0031163B" w:rsidRDefault="00160BA1" w:rsidP="00B14613">
            <w:pPr>
              <w:rPr>
                <w:rFonts w:cstheme="minorHAnsi"/>
                <w:szCs w:val="22"/>
              </w:rPr>
            </w:pPr>
          </w:p>
        </w:tc>
        <w:tc>
          <w:tcPr>
            <w:tcW w:w="900" w:type="dxa"/>
          </w:tcPr>
          <w:p w:rsidR="00160BA1" w:rsidRPr="0031163B" w:rsidRDefault="00160BA1" w:rsidP="00B14613">
            <w:pPr>
              <w:rPr>
                <w:rFonts w:cstheme="minorHAnsi"/>
                <w:szCs w:val="22"/>
              </w:rPr>
            </w:pPr>
          </w:p>
        </w:tc>
        <w:tc>
          <w:tcPr>
            <w:tcW w:w="2605" w:type="dxa"/>
          </w:tcPr>
          <w:p w:rsidR="00160BA1" w:rsidRPr="0031163B" w:rsidRDefault="00160BA1" w:rsidP="00B14613">
            <w:pPr>
              <w:rPr>
                <w:rFonts w:cstheme="minorHAnsi"/>
                <w:szCs w:val="22"/>
              </w:rPr>
            </w:pPr>
          </w:p>
        </w:tc>
      </w:tr>
    </w:tbl>
    <w:p w:rsidR="00160BA1" w:rsidRPr="0013799C" w:rsidRDefault="00160BA1" w:rsidP="00160BA1">
      <w:pPr>
        <w:rPr>
          <w:rFonts w:cstheme="minorHAnsi"/>
          <w:sz w:val="20"/>
          <w:szCs w:val="20"/>
        </w:rPr>
      </w:pPr>
    </w:p>
    <w:p w:rsidR="00160BA1" w:rsidRPr="0031163B" w:rsidRDefault="00160BA1" w:rsidP="00160BA1">
      <w:pPr>
        <w:rPr>
          <w:rFonts w:cstheme="minorHAnsi"/>
          <w:szCs w:val="22"/>
        </w:rPr>
      </w:pPr>
      <w:r w:rsidRPr="0031163B">
        <w:rPr>
          <w:rFonts w:cstheme="minorHAnsi"/>
          <w:szCs w:val="22"/>
        </w:rPr>
        <w:t>The declaration by the lead applicant will be cross-checked with the supporting documents provided by the lead applicant. Any missing supporting document or any incoherence between the declaration by the lead applicant and the supporting documents may lead to the rejection of the application on that sole basis.</w:t>
      </w: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szCs w:val="22"/>
        </w:rPr>
        <w:t>After the first step of the evaluation, the Chairperson of the Grant Scheme Steering Committee will send letters to all lead applicants, indicating whether their application was submitted by the deadline, and whether it fulfilled administrative and eligibility conditions and informing them of the results of this step.</w:t>
      </w:r>
    </w:p>
    <w:p w:rsidR="00160BA1" w:rsidRPr="0031163B" w:rsidRDefault="00160BA1" w:rsidP="00160BA1">
      <w:pPr>
        <w:rPr>
          <w:rFonts w:cstheme="minorHAnsi"/>
          <w:szCs w:val="22"/>
        </w:rPr>
      </w:pPr>
      <w:r w:rsidRPr="0031163B">
        <w:rPr>
          <w:rFonts w:cstheme="minorHAnsi"/>
          <w:szCs w:val="22"/>
        </w:rPr>
        <w:t>The Selection Committee will then proceed with the lead applicants whose proposals have been pre-selected.</w:t>
      </w:r>
    </w:p>
    <w:p w:rsidR="00160BA1" w:rsidRPr="0013799C" w:rsidRDefault="00160BA1" w:rsidP="00160BA1">
      <w:pPr>
        <w:rPr>
          <w:rFonts w:cstheme="minorHAnsi"/>
          <w:b/>
          <w:i/>
          <w:sz w:val="20"/>
          <w:szCs w:val="20"/>
        </w:rPr>
      </w:pPr>
    </w:p>
    <w:p w:rsidR="00160BA1" w:rsidRPr="0031163B" w:rsidRDefault="00160BA1" w:rsidP="00160BA1">
      <w:pPr>
        <w:rPr>
          <w:rFonts w:cstheme="minorHAnsi"/>
          <w:szCs w:val="22"/>
        </w:rPr>
      </w:pPr>
      <w:r w:rsidRPr="0031163B">
        <w:rPr>
          <w:rFonts w:cstheme="minorHAnsi"/>
          <w:szCs w:val="22"/>
        </w:rPr>
        <w:t>STEP 2: EVALUATION OF THE APPLICATION</w:t>
      </w:r>
    </w:p>
    <w:p w:rsidR="00160BA1" w:rsidRPr="0013799C" w:rsidRDefault="00160BA1" w:rsidP="00160BA1">
      <w:pPr>
        <w:rPr>
          <w:rFonts w:cstheme="minorHAnsi"/>
          <w:sz w:val="20"/>
          <w:szCs w:val="20"/>
        </w:rPr>
      </w:pPr>
    </w:p>
    <w:p w:rsidR="00160BA1" w:rsidRPr="0031163B" w:rsidRDefault="00160BA1" w:rsidP="00160BA1">
      <w:pPr>
        <w:rPr>
          <w:rFonts w:cstheme="minorHAnsi"/>
          <w:szCs w:val="22"/>
        </w:rPr>
      </w:pPr>
      <w:r w:rsidRPr="0031163B">
        <w:rPr>
          <w:rFonts w:cstheme="minorHAnsi"/>
          <w:szCs w:val="22"/>
        </w:rPr>
        <w:t>Only Applicants which fulfil the criteria under step 1 undergo the evaluation of the application.</w:t>
      </w:r>
    </w:p>
    <w:p w:rsidR="00160BA1" w:rsidRPr="0031163B" w:rsidRDefault="00160BA1" w:rsidP="00160BA1">
      <w:pPr>
        <w:rPr>
          <w:rFonts w:cstheme="minorHAnsi"/>
          <w:szCs w:val="22"/>
        </w:rPr>
      </w:pPr>
    </w:p>
    <w:p w:rsidR="00160BA1" w:rsidRPr="0031163B" w:rsidRDefault="00160BA1" w:rsidP="00160BA1">
      <w:pPr>
        <w:spacing w:after="200"/>
        <w:rPr>
          <w:rFonts w:cstheme="minorHAnsi"/>
          <w:szCs w:val="22"/>
        </w:rPr>
      </w:pPr>
      <w:r w:rsidRPr="0031163B">
        <w:rPr>
          <w:rFonts w:cstheme="minorHAnsi"/>
          <w:szCs w:val="22"/>
        </w:rPr>
        <w:t xml:space="preserve">The quality of the applications, including the proposed budget and the capacity of the applicants, will be evaluated using the evaluation criteria in the evaluation grid below. </w:t>
      </w:r>
    </w:p>
    <w:p w:rsidR="00160BA1" w:rsidRPr="0031163B" w:rsidRDefault="00160BA1" w:rsidP="00160BA1">
      <w:pPr>
        <w:spacing w:after="200"/>
        <w:rPr>
          <w:rFonts w:cstheme="minorHAnsi"/>
          <w:szCs w:val="22"/>
        </w:rPr>
      </w:pPr>
      <w:r w:rsidRPr="0031163B">
        <w:rPr>
          <w:rFonts w:cstheme="minorHAnsi"/>
          <w:szCs w:val="22"/>
        </w:rPr>
        <w:t>The award criteria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that will comply with its objectives and priorities. They cover the relevance of the action, its consistency with the objectives of the call for proposals, quality, expected impact, sustainability and cost-effectiveness.</w:t>
      </w:r>
    </w:p>
    <w:p w:rsidR="00160BA1" w:rsidRPr="0031163B" w:rsidRDefault="00160BA1" w:rsidP="00160BA1">
      <w:pPr>
        <w:rPr>
          <w:rFonts w:cstheme="minorHAnsi"/>
          <w:szCs w:val="22"/>
        </w:rPr>
      </w:pPr>
      <w:r w:rsidRPr="0031163B">
        <w:rPr>
          <w:rFonts w:cstheme="minorHAnsi"/>
          <w:i/>
          <w:szCs w:val="22"/>
        </w:rPr>
        <w:t>Scoring:</w:t>
      </w:r>
      <w:r w:rsidRPr="0031163B">
        <w:rPr>
          <w:rFonts w:cstheme="minorHAnsi"/>
          <w:szCs w:val="22"/>
        </w:rPr>
        <w:t xml:space="preserve"> The evaluation grid is divided into sections and subsections. Each subsection will be given a score between 1 and 5 as follows: 1 = very poor; 2 = poor; 3 = adequate; 4 = good; 5 = very good. </w:t>
      </w:r>
    </w:p>
    <w:p w:rsidR="00160BA1" w:rsidRPr="0013799C" w:rsidRDefault="00160BA1" w:rsidP="00160BA1">
      <w:pPr>
        <w:rPr>
          <w:rFonts w:cstheme="minorHAnsi"/>
          <w:sz w:val="20"/>
          <w:szCs w:val="20"/>
        </w:rPr>
      </w:pPr>
    </w:p>
    <w:p w:rsidR="00160BA1" w:rsidRPr="0013799C" w:rsidRDefault="00160BA1" w:rsidP="00160BA1">
      <w:pPr>
        <w:rPr>
          <w:rFonts w:cstheme="minorHAnsi"/>
          <w:b/>
          <w:sz w:val="20"/>
          <w:szCs w:val="20"/>
        </w:rPr>
      </w:pPr>
      <w:r w:rsidRPr="0013799C">
        <w:rPr>
          <w:rFonts w:cstheme="minorHAnsi"/>
          <w:b/>
          <w:sz w:val="20"/>
          <w:szCs w:val="20"/>
        </w:rPr>
        <w:t>Evaluation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9"/>
        <w:gridCol w:w="1773"/>
      </w:tblGrid>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Criteria</w:t>
            </w:r>
          </w:p>
          <w:p w:rsidR="00160BA1" w:rsidRPr="0031163B" w:rsidRDefault="00160BA1" w:rsidP="00B14613">
            <w:pPr>
              <w:rPr>
                <w:rFonts w:cstheme="minorHAnsi"/>
                <w:szCs w:val="22"/>
              </w:rPr>
            </w:pPr>
          </w:p>
        </w:tc>
        <w:tc>
          <w:tcPr>
            <w:tcW w:w="1885" w:type="dxa"/>
          </w:tcPr>
          <w:p w:rsidR="00160BA1" w:rsidRPr="0031163B" w:rsidRDefault="00160BA1" w:rsidP="00B14613">
            <w:pPr>
              <w:rPr>
                <w:rFonts w:cstheme="minorHAnsi"/>
                <w:szCs w:val="22"/>
              </w:rPr>
            </w:pPr>
            <w:r w:rsidRPr="0031163B">
              <w:rPr>
                <w:rFonts w:cstheme="minorHAnsi"/>
                <w:szCs w:val="22"/>
              </w:rPr>
              <w:t>Maximum Score</w:t>
            </w:r>
          </w:p>
        </w:tc>
      </w:tr>
      <w:tr w:rsidR="00160BA1" w:rsidRPr="0013799C" w:rsidTr="00B14613">
        <w:tc>
          <w:tcPr>
            <w:tcW w:w="7465" w:type="dxa"/>
          </w:tcPr>
          <w:p w:rsidR="00160BA1" w:rsidRPr="0031163B" w:rsidRDefault="00160BA1" w:rsidP="00B14613">
            <w:pPr>
              <w:rPr>
                <w:rFonts w:cstheme="minorHAnsi"/>
                <w:b/>
                <w:szCs w:val="22"/>
              </w:rPr>
            </w:pPr>
            <w:r w:rsidRPr="0031163B">
              <w:rPr>
                <w:rFonts w:cstheme="minorHAnsi"/>
                <w:b/>
                <w:szCs w:val="22"/>
              </w:rPr>
              <w:t>1. Relevance to the objectives of the Call</w:t>
            </w:r>
          </w:p>
          <w:p w:rsidR="00160BA1" w:rsidRPr="0031163B" w:rsidRDefault="00160BA1" w:rsidP="00B14613">
            <w:pPr>
              <w:rPr>
                <w:rFonts w:cstheme="minorHAnsi"/>
                <w:b/>
                <w:szCs w:val="22"/>
              </w:rPr>
            </w:pPr>
          </w:p>
        </w:tc>
        <w:tc>
          <w:tcPr>
            <w:tcW w:w="1885" w:type="dxa"/>
          </w:tcPr>
          <w:p w:rsidR="00160BA1" w:rsidRPr="0031163B" w:rsidRDefault="00160BA1" w:rsidP="00B14613">
            <w:pPr>
              <w:rPr>
                <w:rFonts w:cstheme="minorHAnsi"/>
                <w:b/>
                <w:szCs w:val="22"/>
              </w:rPr>
            </w:pPr>
            <w:r w:rsidRPr="0031163B">
              <w:rPr>
                <w:rFonts w:cstheme="minorHAnsi"/>
                <w:b/>
                <w:szCs w:val="22"/>
              </w:rPr>
              <w:t>(25)</w:t>
            </w:r>
          </w:p>
        </w:tc>
      </w:tr>
      <w:tr w:rsidR="00160BA1" w:rsidRPr="0013799C" w:rsidTr="00B14613">
        <w:trPr>
          <w:trHeight w:val="566"/>
        </w:trPr>
        <w:tc>
          <w:tcPr>
            <w:tcW w:w="7465" w:type="dxa"/>
          </w:tcPr>
          <w:p w:rsidR="00160BA1" w:rsidRPr="0031163B" w:rsidRDefault="00160BA1" w:rsidP="009B594E">
            <w:pPr>
              <w:pStyle w:val="ListParagraph"/>
              <w:numPr>
                <w:ilvl w:val="1"/>
                <w:numId w:val="20"/>
              </w:numPr>
              <w:spacing w:after="0"/>
              <w:rPr>
                <w:rFonts w:cstheme="minorHAnsi"/>
                <w:szCs w:val="22"/>
              </w:rPr>
            </w:pPr>
            <w:r w:rsidRPr="0031163B">
              <w:rPr>
                <w:rFonts w:cstheme="minorHAnsi"/>
                <w:szCs w:val="22"/>
              </w:rPr>
              <w:t xml:space="preserve">How relevant is the proposal to the objectives and priorities of the call for proposals? </w:t>
            </w:r>
          </w:p>
        </w:tc>
        <w:tc>
          <w:tcPr>
            <w:tcW w:w="1885" w:type="dxa"/>
          </w:tcPr>
          <w:p w:rsidR="00160BA1" w:rsidRPr="0031163B" w:rsidRDefault="00160BA1" w:rsidP="00B14613">
            <w:pPr>
              <w:rPr>
                <w:rFonts w:cstheme="minorHAnsi"/>
                <w:szCs w:val="22"/>
              </w:rPr>
            </w:pPr>
            <w:r w:rsidRPr="0031163B">
              <w:rPr>
                <w:rFonts w:cstheme="minorHAnsi"/>
                <w:szCs w:val="22"/>
              </w:rPr>
              <w:t>5</w:t>
            </w:r>
          </w:p>
          <w:p w:rsidR="00160BA1" w:rsidRPr="0031163B" w:rsidRDefault="00160BA1" w:rsidP="00B14613">
            <w:pPr>
              <w:rPr>
                <w:rFonts w:cstheme="minorHAnsi"/>
                <w:szCs w:val="22"/>
              </w:rPr>
            </w:pPr>
          </w:p>
        </w:tc>
      </w:tr>
      <w:tr w:rsidR="00160BA1" w:rsidRPr="0013799C" w:rsidTr="00B14613">
        <w:trPr>
          <w:trHeight w:val="530"/>
        </w:trPr>
        <w:tc>
          <w:tcPr>
            <w:tcW w:w="7465" w:type="dxa"/>
          </w:tcPr>
          <w:p w:rsidR="00160BA1" w:rsidRPr="0031163B" w:rsidRDefault="00160BA1" w:rsidP="009B594E">
            <w:pPr>
              <w:pStyle w:val="ListParagraph"/>
              <w:numPr>
                <w:ilvl w:val="1"/>
                <w:numId w:val="20"/>
              </w:numPr>
              <w:spacing w:after="0"/>
              <w:rPr>
                <w:rFonts w:cstheme="minorHAnsi"/>
                <w:szCs w:val="22"/>
              </w:rPr>
            </w:pPr>
            <w:r w:rsidRPr="0031163B">
              <w:rPr>
                <w:rFonts w:cstheme="minorHAnsi"/>
                <w:szCs w:val="22"/>
              </w:rPr>
              <w:t xml:space="preserve">How relevant to the particular needs and constraints of the target region(s) is the proposal (including synergy with other EU initiatives or other donors’ or applicants’ initiatives and avoidance of duplication)? </w:t>
            </w:r>
          </w:p>
        </w:tc>
        <w:tc>
          <w:tcPr>
            <w:tcW w:w="1885" w:type="dxa"/>
          </w:tcPr>
          <w:p w:rsidR="00160BA1" w:rsidRPr="0031163B" w:rsidRDefault="00160BA1" w:rsidP="00B14613">
            <w:pPr>
              <w:rPr>
                <w:rFonts w:cstheme="minorHAnsi"/>
                <w:szCs w:val="22"/>
              </w:rPr>
            </w:pPr>
            <w:r w:rsidRPr="0031163B">
              <w:rPr>
                <w:rFonts w:cstheme="minorHAnsi"/>
                <w:szCs w:val="22"/>
              </w:rPr>
              <w:t>5</w:t>
            </w:r>
          </w:p>
          <w:p w:rsidR="00160BA1" w:rsidRPr="0031163B" w:rsidRDefault="00160BA1" w:rsidP="00B14613">
            <w:pPr>
              <w:rPr>
                <w:rFonts w:cstheme="minorHAnsi"/>
                <w:szCs w:val="22"/>
              </w:rPr>
            </w:pPr>
          </w:p>
        </w:tc>
      </w:tr>
      <w:tr w:rsidR="00160BA1" w:rsidRPr="0013799C" w:rsidTr="00B14613">
        <w:trPr>
          <w:trHeight w:val="881"/>
        </w:trPr>
        <w:tc>
          <w:tcPr>
            <w:tcW w:w="7465" w:type="dxa"/>
          </w:tcPr>
          <w:p w:rsidR="00160BA1" w:rsidRPr="0031163B" w:rsidRDefault="00160BA1" w:rsidP="009B594E">
            <w:pPr>
              <w:pStyle w:val="ListParagraph"/>
              <w:numPr>
                <w:ilvl w:val="1"/>
                <w:numId w:val="20"/>
              </w:numPr>
              <w:spacing w:after="0"/>
              <w:rPr>
                <w:rFonts w:cstheme="minorHAnsi"/>
                <w:szCs w:val="22"/>
              </w:rPr>
            </w:pPr>
            <w:r w:rsidRPr="0031163B">
              <w:rPr>
                <w:rFonts w:cstheme="minorHAnsi"/>
                <w:szCs w:val="22"/>
              </w:rPr>
              <w:t xml:space="preserve">How clearly defined and strategically chosen are those involved (final beneficiaries, target groups, other relevant stakeholders)? Have their needs been clearly defined and does the proposal address them appropriately? </w:t>
            </w:r>
          </w:p>
        </w:tc>
        <w:tc>
          <w:tcPr>
            <w:tcW w:w="1885" w:type="dxa"/>
          </w:tcPr>
          <w:p w:rsidR="00160BA1" w:rsidRPr="0031163B" w:rsidRDefault="00160BA1" w:rsidP="00B14613">
            <w:pPr>
              <w:rPr>
                <w:rFonts w:cstheme="minorHAnsi"/>
                <w:szCs w:val="22"/>
              </w:rPr>
            </w:pPr>
          </w:p>
          <w:p w:rsidR="00160BA1" w:rsidRPr="0031163B" w:rsidRDefault="00160BA1" w:rsidP="00B14613">
            <w:pPr>
              <w:rPr>
                <w:rFonts w:cstheme="minorHAnsi"/>
                <w:szCs w:val="22"/>
              </w:rPr>
            </w:pPr>
            <w:r w:rsidRPr="0031163B">
              <w:rPr>
                <w:rFonts w:cstheme="minorHAnsi"/>
                <w:szCs w:val="22"/>
              </w:rPr>
              <w:t>5</w:t>
            </w:r>
          </w:p>
        </w:tc>
      </w:tr>
      <w:tr w:rsidR="00160BA1" w:rsidRPr="0013799C" w:rsidTr="00B14613">
        <w:trPr>
          <w:trHeight w:val="881"/>
        </w:trPr>
        <w:tc>
          <w:tcPr>
            <w:tcW w:w="7465" w:type="dxa"/>
          </w:tcPr>
          <w:p w:rsidR="00160BA1" w:rsidRPr="0031163B" w:rsidRDefault="00160BA1" w:rsidP="009B594E">
            <w:pPr>
              <w:pStyle w:val="ListParagraph"/>
              <w:numPr>
                <w:ilvl w:val="1"/>
                <w:numId w:val="20"/>
              </w:numPr>
              <w:spacing w:after="0"/>
              <w:rPr>
                <w:rFonts w:cstheme="minorHAnsi"/>
                <w:szCs w:val="22"/>
              </w:rPr>
            </w:pPr>
            <w:r w:rsidRPr="0031163B">
              <w:rPr>
                <w:rFonts w:cstheme="minorHAnsi"/>
                <w:szCs w:val="22"/>
              </w:rPr>
              <w:t xml:space="preserve">Does the proposal contain specific added-value elements? </w:t>
            </w:r>
          </w:p>
          <w:p w:rsidR="00160BA1" w:rsidRPr="0031163B" w:rsidRDefault="00160BA1" w:rsidP="00B14613">
            <w:pPr>
              <w:pStyle w:val="ListParagraph"/>
              <w:rPr>
                <w:rFonts w:cstheme="minorHAnsi"/>
                <w:szCs w:val="22"/>
              </w:rPr>
            </w:pPr>
            <w:r w:rsidRPr="0031163B">
              <w:rPr>
                <w:rFonts w:cstheme="minorHAnsi"/>
                <w:szCs w:val="22"/>
              </w:rPr>
              <w:t>a) Action targeting difficult to reach / high risk populations (e.g. Roma, minorities, etc) – 2p</w:t>
            </w:r>
          </w:p>
          <w:p w:rsidR="00160BA1" w:rsidRPr="0031163B" w:rsidRDefault="00160BA1" w:rsidP="00B14613">
            <w:pPr>
              <w:pStyle w:val="ListParagraph"/>
              <w:rPr>
                <w:rFonts w:cstheme="minorHAnsi"/>
                <w:szCs w:val="22"/>
              </w:rPr>
            </w:pPr>
            <w:r w:rsidRPr="0031163B">
              <w:rPr>
                <w:rFonts w:cstheme="minorHAnsi"/>
                <w:szCs w:val="22"/>
              </w:rPr>
              <w:t>b)Action targeting men or children – 2p</w:t>
            </w:r>
          </w:p>
          <w:p w:rsidR="00160BA1" w:rsidRPr="0031163B" w:rsidRDefault="00160BA1" w:rsidP="00B14613">
            <w:pPr>
              <w:pStyle w:val="ListParagraph"/>
              <w:rPr>
                <w:rFonts w:cstheme="minorHAnsi"/>
                <w:szCs w:val="22"/>
              </w:rPr>
            </w:pPr>
            <w:r w:rsidRPr="0031163B">
              <w:rPr>
                <w:rFonts w:cstheme="minorHAnsi"/>
                <w:szCs w:val="22"/>
              </w:rPr>
              <w:t>c) Action in remote / isolated or high risk areas – 2p</w:t>
            </w:r>
          </w:p>
          <w:p w:rsidR="00160BA1" w:rsidRPr="0031163B" w:rsidRDefault="00160BA1" w:rsidP="00B14613">
            <w:pPr>
              <w:pStyle w:val="ListParagraph"/>
              <w:rPr>
                <w:rFonts w:cstheme="minorHAnsi"/>
                <w:szCs w:val="22"/>
              </w:rPr>
            </w:pPr>
            <w:r w:rsidRPr="0031163B">
              <w:rPr>
                <w:rFonts w:cstheme="minorHAnsi"/>
                <w:szCs w:val="22"/>
              </w:rPr>
              <w:t>d) Action by consortium of eligible CSOs/ NGOs – 2p</w:t>
            </w:r>
          </w:p>
          <w:p w:rsidR="00160BA1" w:rsidRPr="0031163B" w:rsidRDefault="00160BA1" w:rsidP="00B14613">
            <w:pPr>
              <w:pStyle w:val="ListParagraph"/>
              <w:rPr>
                <w:rFonts w:cstheme="minorHAnsi"/>
                <w:szCs w:val="22"/>
              </w:rPr>
            </w:pPr>
            <w:r w:rsidRPr="0031163B">
              <w:rPr>
                <w:rFonts w:cstheme="minorHAnsi"/>
                <w:szCs w:val="22"/>
              </w:rPr>
              <w:t>e) Action offering particularly innovative services – 2p</w:t>
            </w:r>
          </w:p>
        </w:tc>
        <w:tc>
          <w:tcPr>
            <w:tcW w:w="1885" w:type="dxa"/>
          </w:tcPr>
          <w:p w:rsidR="00160BA1" w:rsidRPr="0031163B" w:rsidRDefault="00160BA1" w:rsidP="00B14613">
            <w:pPr>
              <w:rPr>
                <w:rFonts w:cstheme="minorHAnsi"/>
                <w:szCs w:val="22"/>
              </w:rPr>
            </w:pPr>
            <w:r w:rsidRPr="0031163B">
              <w:rPr>
                <w:rFonts w:cstheme="minorHAnsi"/>
                <w:szCs w:val="22"/>
              </w:rPr>
              <w:t>10</w:t>
            </w:r>
          </w:p>
        </w:tc>
      </w:tr>
      <w:tr w:rsidR="00160BA1" w:rsidRPr="0013799C" w:rsidTr="00B14613">
        <w:tc>
          <w:tcPr>
            <w:tcW w:w="7465" w:type="dxa"/>
          </w:tcPr>
          <w:p w:rsidR="00160BA1" w:rsidRPr="0031163B" w:rsidRDefault="00160BA1" w:rsidP="009B594E">
            <w:pPr>
              <w:pStyle w:val="ListParagraph"/>
              <w:numPr>
                <w:ilvl w:val="0"/>
                <w:numId w:val="20"/>
              </w:numPr>
              <w:spacing w:after="0"/>
              <w:rPr>
                <w:rFonts w:cstheme="minorHAnsi"/>
                <w:b/>
                <w:szCs w:val="22"/>
              </w:rPr>
            </w:pPr>
            <w:r w:rsidRPr="0031163B">
              <w:rPr>
                <w:rFonts w:cstheme="minorHAnsi"/>
                <w:b/>
                <w:szCs w:val="22"/>
              </w:rPr>
              <w:t>Applicants’ experience and operational capacity</w:t>
            </w:r>
          </w:p>
        </w:tc>
        <w:tc>
          <w:tcPr>
            <w:tcW w:w="1885" w:type="dxa"/>
          </w:tcPr>
          <w:p w:rsidR="00160BA1" w:rsidRPr="0031163B" w:rsidRDefault="00160BA1" w:rsidP="00B14613">
            <w:pPr>
              <w:rPr>
                <w:rFonts w:cstheme="minorHAnsi"/>
                <w:b/>
                <w:szCs w:val="22"/>
              </w:rPr>
            </w:pPr>
            <w:r w:rsidRPr="0031163B">
              <w:rPr>
                <w:rFonts w:cstheme="minorHAnsi"/>
                <w:b/>
                <w:szCs w:val="22"/>
              </w:rPr>
              <w:t>(20)</w:t>
            </w: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2.1Ap</w:t>
            </w:r>
            <w:r w:rsidR="00CC714F">
              <w:rPr>
                <w:rFonts w:cstheme="minorHAnsi"/>
                <w:szCs w:val="22"/>
              </w:rPr>
              <w:t>plicants’ experience with VoT/Vo</w:t>
            </w:r>
            <w:r w:rsidRPr="0031163B">
              <w:rPr>
                <w:rFonts w:cstheme="minorHAnsi"/>
                <w:szCs w:val="22"/>
              </w:rPr>
              <w:t>DV</w:t>
            </w:r>
          </w:p>
        </w:tc>
        <w:tc>
          <w:tcPr>
            <w:tcW w:w="1885" w:type="dxa"/>
          </w:tcPr>
          <w:p w:rsidR="00160BA1" w:rsidRPr="0031163B" w:rsidRDefault="00160BA1" w:rsidP="00B14613">
            <w:pPr>
              <w:rPr>
                <w:rFonts w:cstheme="minorHAnsi"/>
                <w:szCs w:val="22"/>
              </w:rPr>
            </w:pP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a)Do the applicants have prior experience in w</w:t>
            </w:r>
            <w:r w:rsidR="00CC714F">
              <w:rPr>
                <w:rFonts w:cstheme="minorHAnsi"/>
                <w:szCs w:val="22"/>
              </w:rPr>
              <w:t>orking with VoT/Vo</w:t>
            </w:r>
            <w:r w:rsidRPr="0031163B">
              <w:rPr>
                <w:rFonts w:cstheme="minorHAnsi"/>
                <w:szCs w:val="22"/>
              </w:rPr>
              <w:t>DV over minimum requirements?</w:t>
            </w: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b) Do the applicants have relevant work experience in implementation of similar projects? Are the applicants licensed social services providers?</w:t>
            </w: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2.2 Applicants’ operational capacity</w:t>
            </w:r>
          </w:p>
        </w:tc>
        <w:tc>
          <w:tcPr>
            <w:tcW w:w="1885" w:type="dxa"/>
          </w:tcPr>
          <w:p w:rsidR="00160BA1" w:rsidRPr="0031163B" w:rsidRDefault="00160BA1" w:rsidP="00B14613">
            <w:pPr>
              <w:rPr>
                <w:rFonts w:cstheme="minorHAnsi"/>
                <w:szCs w:val="22"/>
              </w:rPr>
            </w:pPr>
          </w:p>
        </w:tc>
      </w:tr>
      <w:tr w:rsidR="00160BA1" w:rsidRPr="0013799C" w:rsidTr="00B14613">
        <w:tc>
          <w:tcPr>
            <w:tcW w:w="7465" w:type="dxa"/>
          </w:tcPr>
          <w:p w:rsidR="00160BA1" w:rsidRPr="0031163B" w:rsidRDefault="00160BA1" w:rsidP="009B594E">
            <w:pPr>
              <w:pStyle w:val="ListParagraph"/>
              <w:numPr>
                <w:ilvl w:val="0"/>
                <w:numId w:val="22"/>
              </w:numPr>
              <w:spacing w:after="0"/>
              <w:rPr>
                <w:rFonts w:cstheme="minorHAnsi"/>
                <w:szCs w:val="22"/>
              </w:rPr>
            </w:pPr>
            <w:r w:rsidRPr="0031163B">
              <w:rPr>
                <w:rFonts w:cstheme="minorHAnsi"/>
                <w:szCs w:val="22"/>
              </w:rPr>
              <w:t>Do the applicants have sufficient experience of project management?</w:t>
            </w: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rPr>
          <w:trHeight w:val="332"/>
        </w:trPr>
        <w:tc>
          <w:tcPr>
            <w:tcW w:w="7465" w:type="dxa"/>
          </w:tcPr>
          <w:p w:rsidR="00160BA1" w:rsidRPr="0031163B" w:rsidRDefault="00160BA1" w:rsidP="009B594E">
            <w:pPr>
              <w:pStyle w:val="ListParagraph"/>
              <w:numPr>
                <w:ilvl w:val="0"/>
                <w:numId w:val="22"/>
              </w:numPr>
              <w:spacing w:after="0"/>
              <w:rPr>
                <w:rFonts w:cstheme="minorHAnsi"/>
                <w:szCs w:val="22"/>
              </w:rPr>
            </w:pPr>
            <w:r w:rsidRPr="0031163B">
              <w:rPr>
                <w:rFonts w:cstheme="minorHAnsi"/>
                <w:szCs w:val="22"/>
                <w:lang w:val="en-US"/>
              </w:rPr>
              <w:t>Do the applicants have the proper management and administrative resources for the successful management of this project?</w:t>
            </w: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c>
          <w:tcPr>
            <w:tcW w:w="7465" w:type="dxa"/>
          </w:tcPr>
          <w:p w:rsidR="00160BA1" w:rsidRPr="0031163B" w:rsidRDefault="00160BA1" w:rsidP="009B594E">
            <w:pPr>
              <w:pStyle w:val="ListParagraph"/>
              <w:numPr>
                <w:ilvl w:val="0"/>
                <w:numId w:val="20"/>
              </w:numPr>
              <w:spacing w:after="0"/>
              <w:rPr>
                <w:rFonts w:cstheme="minorHAnsi"/>
                <w:szCs w:val="22"/>
              </w:rPr>
            </w:pPr>
            <w:r w:rsidRPr="0031163B">
              <w:rPr>
                <w:rFonts w:cstheme="minorHAnsi"/>
                <w:b/>
                <w:szCs w:val="22"/>
              </w:rPr>
              <w:t>Applicants’human resources</w:t>
            </w:r>
          </w:p>
        </w:tc>
        <w:tc>
          <w:tcPr>
            <w:tcW w:w="1885" w:type="dxa"/>
          </w:tcPr>
          <w:p w:rsidR="00160BA1" w:rsidRPr="0031163B" w:rsidRDefault="00160BA1" w:rsidP="00B14613">
            <w:pPr>
              <w:rPr>
                <w:rFonts w:cstheme="minorHAnsi"/>
                <w:b/>
                <w:szCs w:val="22"/>
              </w:rPr>
            </w:pPr>
            <w:r w:rsidRPr="0031163B">
              <w:rPr>
                <w:rFonts w:cstheme="minorHAnsi"/>
                <w:b/>
                <w:szCs w:val="22"/>
              </w:rPr>
              <w:t>(20)</w:t>
            </w: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 xml:space="preserve">3.1 Is the proposed team adequate (in terms of positions, responsibilities, time allocated) for the proper implementation of the project? </w:t>
            </w:r>
          </w:p>
        </w:tc>
        <w:tc>
          <w:tcPr>
            <w:tcW w:w="1885" w:type="dxa"/>
          </w:tcPr>
          <w:p w:rsidR="00160BA1" w:rsidRPr="0031163B" w:rsidRDefault="00160BA1" w:rsidP="00B14613">
            <w:pPr>
              <w:rPr>
                <w:rFonts w:cstheme="minorHAnsi"/>
                <w:szCs w:val="22"/>
              </w:rPr>
            </w:pPr>
            <w:r w:rsidRPr="0031163B">
              <w:rPr>
                <w:rFonts w:cstheme="minorHAnsi"/>
                <w:szCs w:val="22"/>
              </w:rPr>
              <w:t>2x5</w:t>
            </w:r>
          </w:p>
        </w:tc>
      </w:tr>
      <w:tr w:rsidR="00160BA1" w:rsidRPr="0013799C" w:rsidTr="00B14613">
        <w:trPr>
          <w:trHeight w:val="1216"/>
        </w:trPr>
        <w:tc>
          <w:tcPr>
            <w:tcW w:w="7465" w:type="dxa"/>
          </w:tcPr>
          <w:p w:rsidR="00160BA1" w:rsidRPr="0031163B" w:rsidRDefault="00160BA1" w:rsidP="00B14613">
            <w:pPr>
              <w:rPr>
                <w:rFonts w:cstheme="minorHAnsi"/>
                <w:szCs w:val="22"/>
              </w:rPr>
            </w:pPr>
            <w:r w:rsidRPr="0031163B">
              <w:rPr>
                <w:rFonts w:cstheme="minorHAnsi"/>
                <w:szCs w:val="22"/>
              </w:rPr>
              <w:t>3.2 The experience of the proposed personnel is relevant and appropriate for the proposal and envisaged positions within the team? The qualifications and expertise of the proposed personnel are relevant and sufficient for the implementation of proposal?</w:t>
            </w:r>
          </w:p>
        </w:tc>
        <w:tc>
          <w:tcPr>
            <w:tcW w:w="1885" w:type="dxa"/>
          </w:tcPr>
          <w:p w:rsidR="00160BA1" w:rsidRPr="0031163B" w:rsidRDefault="00160BA1" w:rsidP="00B14613">
            <w:pPr>
              <w:rPr>
                <w:rFonts w:cstheme="minorHAnsi"/>
                <w:szCs w:val="22"/>
              </w:rPr>
            </w:pPr>
            <w:r w:rsidRPr="0031163B">
              <w:rPr>
                <w:rFonts w:cstheme="minorHAnsi"/>
                <w:szCs w:val="22"/>
              </w:rPr>
              <w:t>2x5</w:t>
            </w:r>
          </w:p>
        </w:tc>
      </w:tr>
      <w:tr w:rsidR="00160BA1" w:rsidRPr="0013799C" w:rsidTr="00B14613">
        <w:tc>
          <w:tcPr>
            <w:tcW w:w="7465" w:type="dxa"/>
          </w:tcPr>
          <w:p w:rsidR="00160BA1" w:rsidRPr="0031163B" w:rsidRDefault="00160BA1" w:rsidP="009B594E">
            <w:pPr>
              <w:pStyle w:val="ListParagraph"/>
              <w:numPr>
                <w:ilvl w:val="0"/>
                <w:numId w:val="20"/>
              </w:numPr>
              <w:spacing w:after="0"/>
              <w:rPr>
                <w:rFonts w:cstheme="minorHAnsi"/>
                <w:b/>
                <w:szCs w:val="22"/>
              </w:rPr>
            </w:pPr>
            <w:r w:rsidRPr="0031163B">
              <w:rPr>
                <w:rFonts w:cstheme="minorHAnsi"/>
                <w:b/>
                <w:szCs w:val="22"/>
              </w:rPr>
              <w:t>Effectiveness and feasibility of the action</w:t>
            </w:r>
          </w:p>
        </w:tc>
        <w:tc>
          <w:tcPr>
            <w:tcW w:w="1885" w:type="dxa"/>
          </w:tcPr>
          <w:p w:rsidR="00160BA1" w:rsidRPr="0031163B" w:rsidRDefault="00160BA1" w:rsidP="00B14613">
            <w:pPr>
              <w:rPr>
                <w:rFonts w:cstheme="minorHAnsi"/>
                <w:b/>
                <w:szCs w:val="22"/>
              </w:rPr>
            </w:pPr>
            <w:r w:rsidRPr="0031163B">
              <w:rPr>
                <w:rFonts w:cstheme="minorHAnsi"/>
                <w:b/>
                <w:szCs w:val="22"/>
              </w:rPr>
              <w:t>(5)</w:t>
            </w:r>
          </w:p>
        </w:tc>
      </w:tr>
      <w:tr w:rsidR="00160BA1" w:rsidRPr="0013799C" w:rsidTr="00B14613">
        <w:trPr>
          <w:trHeight w:val="853"/>
        </w:trPr>
        <w:tc>
          <w:tcPr>
            <w:tcW w:w="7465" w:type="dxa"/>
          </w:tcPr>
          <w:p w:rsidR="00160BA1" w:rsidRPr="0031163B" w:rsidRDefault="00160BA1" w:rsidP="00B14613">
            <w:pPr>
              <w:rPr>
                <w:rFonts w:cstheme="minorHAnsi"/>
                <w:szCs w:val="22"/>
              </w:rPr>
            </w:pPr>
            <w:r w:rsidRPr="0031163B">
              <w:rPr>
                <w:rFonts w:cstheme="minorHAnsi"/>
                <w:szCs w:val="22"/>
              </w:rPr>
              <w:t>Are the activities proposed appropriate, practical, and consistent with the objectives and expected results?Is the action plan clear and feasible? Does the proposal contain objectively verifiable indicators for the outcome of the action?</w:t>
            </w: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c>
          <w:tcPr>
            <w:tcW w:w="7465" w:type="dxa"/>
          </w:tcPr>
          <w:p w:rsidR="00160BA1" w:rsidRPr="0031163B" w:rsidRDefault="00160BA1" w:rsidP="009B594E">
            <w:pPr>
              <w:pStyle w:val="ListParagraph"/>
              <w:numPr>
                <w:ilvl w:val="0"/>
                <w:numId w:val="20"/>
              </w:numPr>
              <w:spacing w:after="0"/>
              <w:rPr>
                <w:rFonts w:cstheme="minorHAnsi"/>
                <w:b/>
                <w:szCs w:val="22"/>
              </w:rPr>
            </w:pPr>
            <w:r w:rsidRPr="0031163B">
              <w:rPr>
                <w:rFonts w:cstheme="minorHAnsi"/>
                <w:b/>
                <w:szCs w:val="22"/>
              </w:rPr>
              <w:t>Impact and sustainability of the action</w:t>
            </w:r>
          </w:p>
        </w:tc>
        <w:tc>
          <w:tcPr>
            <w:tcW w:w="1885" w:type="dxa"/>
          </w:tcPr>
          <w:p w:rsidR="00160BA1" w:rsidRPr="0031163B" w:rsidRDefault="00160BA1" w:rsidP="00B14613">
            <w:pPr>
              <w:rPr>
                <w:rFonts w:cstheme="minorHAnsi"/>
                <w:b/>
                <w:szCs w:val="22"/>
              </w:rPr>
            </w:pPr>
            <w:r w:rsidRPr="0031163B">
              <w:rPr>
                <w:rFonts w:cstheme="minorHAnsi"/>
                <w:b/>
                <w:szCs w:val="22"/>
              </w:rPr>
              <w:t>(10)</w:t>
            </w:r>
          </w:p>
        </w:tc>
      </w:tr>
      <w:tr w:rsidR="00160BA1" w:rsidRPr="0013799C" w:rsidTr="00B14613">
        <w:trPr>
          <w:trHeight w:val="910"/>
        </w:trPr>
        <w:tc>
          <w:tcPr>
            <w:tcW w:w="7465" w:type="dxa"/>
          </w:tcPr>
          <w:p w:rsidR="00160BA1" w:rsidRPr="0031163B" w:rsidRDefault="00160BA1" w:rsidP="00B14613">
            <w:pPr>
              <w:rPr>
                <w:rFonts w:cstheme="minorHAnsi"/>
                <w:szCs w:val="22"/>
              </w:rPr>
            </w:pPr>
            <w:r w:rsidRPr="0031163B">
              <w:rPr>
                <w:rFonts w:cstheme="minorHAnsi"/>
                <w:szCs w:val="22"/>
              </w:rPr>
              <w:t>5.1 Is the action likely to have a tangible impact on its target groups? Is the proposal likely to have multiplier effects? (Including scope for replication, extension and information sharing.)</w:t>
            </w: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c>
          <w:tcPr>
            <w:tcW w:w="7465" w:type="dxa"/>
          </w:tcPr>
          <w:p w:rsidR="00160BA1" w:rsidRPr="005C3313" w:rsidRDefault="00160BA1" w:rsidP="00B14613">
            <w:pPr>
              <w:keepNext/>
              <w:keepLines/>
              <w:ind w:left="426" w:hanging="426"/>
              <w:rPr>
                <w:rFonts w:cstheme="minorHAnsi"/>
                <w:szCs w:val="22"/>
                <w:lang w:val="en-US"/>
              </w:rPr>
            </w:pPr>
            <w:r w:rsidRPr="0031163B">
              <w:rPr>
                <w:rFonts w:cstheme="minorHAnsi"/>
                <w:szCs w:val="22"/>
              </w:rPr>
              <w:t>5.2 Are the expected results of the proposed action sustainable?:</w:t>
            </w:r>
          </w:p>
          <w:p w:rsidR="00160BA1" w:rsidRPr="0031163B" w:rsidRDefault="00160BA1" w:rsidP="00B14613">
            <w:pPr>
              <w:keepNext/>
              <w:keepLines/>
              <w:ind w:left="426" w:hanging="142"/>
              <w:rPr>
                <w:rFonts w:cstheme="minorHAnsi"/>
                <w:szCs w:val="22"/>
              </w:rPr>
            </w:pPr>
            <w:r w:rsidRPr="0031163B">
              <w:rPr>
                <w:rFonts w:cstheme="minorHAnsi"/>
                <w:szCs w:val="22"/>
              </w:rPr>
              <w:t>- financially (how will the activities be financed after the funding ends?)</w:t>
            </w:r>
          </w:p>
          <w:p w:rsidR="00160BA1" w:rsidRPr="0031163B" w:rsidRDefault="00160BA1" w:rsidP="00B14613">
            <w:pPr>
              <w:keepNext/>
              <w:keepLines/>
              <w:ind w:left="426" w:hanging="142"/>
              <w:rPr>
                <w:rFonts w:cstheme="minorHAnsi"/>
                <w:szCs w:val="22"/>
              </w:rPr>
            </w:pPr>
            <w:r w:rsidRPr="0031163B">
              <w:rPr>
                <w:rFonts w:cstheme="minorHAnsi"/>
                <w:szCs w:val="22"/>
              </w:rPr>
              <w:t>- institutionally (will structures allowing the activities to continue be in place at the end of the action? Will there be local “ownership” of the results of the action?)</w:t>
            </w:r>
          </w:p>
          <w:p w:rsidR="00160BA1" w:rsidRPr="0031163B" w:rsidRDefault="00CC714F" w:rsidP="00B14613">
            <w:pPr>
              <w:keepNext/>
              <w:keepLines/>
              <w:ind w:left="426" w:hanging="142"/>
              <w:rPr>
                <w:rFonts w:cstheme="minorHAnsi"/>
                <w:szCs w:val="22"/>
              </w:rPr>
            </w:pPr>
            <w:r>
              <w:rPr>
                <w:rFonts w:cstheme="minorHAnsi"/>
                <w:szCs w:val="22"/>
              </w:rPr>
              <w:t xml:space="preserve">- at </w:t>
            </w:r>
            <w:r w:rsidR="00160BA1" w:rsidRPr="0031163B">
              <w:rPr>
                <w:rFonts w:cstheme="minorHAnsi"/>
                <w:szCs w:val="22"/>
              </w:rPr>
              <w:t>policy level (where applicable) (what will be the structural impact of the action — e.g. will it lead to improved legislation, codes of conduct, methods, etc?)?</w:t>
            </w:r>
          </w:p>
          <w:p w:rsidR="00160BA1" w:rsidRPr="0031163B" w:rsidRDefault="00160BA1" w:rsidP="00B14613">
            <w:pPr>
              <w:rPr>
                <w:rFonts w:cstheme="minorHAnsi"/>
                <w:szCs w:val="22"/>
              </w:rPr>
            </w:pP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6.</w:t>
            </w:r>
            <w:r w:rsidRPr="0031163B">
              <w:rPr>
                <w:rFonts w:cstheme="minorHAnsi"/>
                <w:szCs w:val="22"/>
              </w:rPr>
              <w:tab/>
            </w:r>
            <w:r w:rsidRPr="0031163B">
              <w:rPr>
                <w:rFonts w:cstheme="minorHAnsi"/>
                <w:b/>
                <w:szCs w:val="22"/>
              </w:rPr>
              <w:t>Budget &amp; Applicant’s Financial Capacity</w:t>
            </w:r>
          </w:p>
        </w:tc>
        <w:tc>
          <w:tcPr>
            <w:tcW w:w="1885" w:type="dxa"/>
          </w:tcPr>
          <w:p w:rsidR="00160BA1" w:rsidRPr="0031163B" w:rsidRDefault="00160BA1" w:rsidP="00B14613">
            <w:pPr>
              <w:rPr>
                <w:rFonts w:cstheme="minorHAnsi"/>
                <w:szCs w:val="22"/>
              </w:rPr>
            </w:pPr>
            <w:r w:rsidRPr="0031163B">
              <w:rPr>
                <w:rFonts w:cstheme="minorHAnsi"/>
                <w:b/>
                <w:i/>
                <w:szCs w:val="22"/>
              </w:rPr>
              <w:t>(</w:t>
            </w:r>
            <w:r w:rsidRPr="0031163B">
              <w:rPr>
                <w:rFonts w:cstheme="minorHAnsi"/>
                <w:b/>
                <w:szCs w:val="22"/>
              </w:rPr>
              <w:t>20</w:t>
            </w:r>
            <w:r w:rsidRPr="0031163B">
              <w:rPr>
                <w:rFonts w:cstheme="minorHAnsi"/>
                <w:b/>
                <w:i/>
                <w:szCs w:val="22"/>
              </w:rPr>
              <w:t>)</w:t>
            </w: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 xml:space="preserve">6.1 Does the lead applicant have stable and sufficient sources of finance? </w:t>
            </w:r>
          </w:p>
        </w:tc>
        <w:tc>
          <w:tcPr>
            <w:tcW w:w="1885" w:type="dxa"/>
          </w:tcPr>
          <w:p w:rsidR="00160BA1" w:rsidRPr="0031163B" w:rsidRDefault="00160BA1" w:rsidP="00B14613">
            <w:pPr>
              <w:rPr>
                <w:rFonts w:cstheme="minorHAnsi"/>
                <w:b/>
                <w:i/>
                <w:szCs w:val="22"/>
              </w:rPr>
            </w:pPr>
            <w:r w:rsidRPr="0031163B">
              <w:rPr>
                <w:rFonts w:cstheme="minorHAnsi"/>
                <w:szCs w:val="22"/>
              </w:rPr>
              <w:t>5</w:t>
            </w:r>
          </w:p>
        </w:tc>
      </w:tr>
      <w:tr w:rsidR="00160BA1" w:rsidRPr="0013799C" w:rsidTr="00B14613">
        <w:tc>
          <w:tcPr>
            <w:tcW w:w="7465" w:type="dxa"/>
          </w:tcPr>
          <w:p w:rsidR="00160BA1" w:rsidRPr="0031163B" w:rsidRDefault="00160BA1" w:rsidP="00B14613">
            <w:pPr>
              <w:rPr>
                <w:rFonts w:cstheme="minorHAnsi"/>
                <w:szCs w:val="22"/>
              </w:rPr>
            </w:pPr>
            <w:r w:rsidRPr="0031163B">
              <w:rPr>
                <w:rFonts w:cstheme="minorHAnsi"/>
                <w:szCs w:val="22"/>
              </w:rPr>
              <w:t>6.2 Do the applicants have sufficient ability to handle the budget for the action?</w:t>
            </w:r>
          </w:p>
        </w:tc>
        <w:tc>
          <w:tcPr>
            <w:tcW w:w="1885" w:type="dxa"/>
          </w:tcPr>
          <w:p w:rsidR="00160BA1" w:rsidRPr="0031163B" w:rsidRDefault="00160BA1" w:rsidP="00B14613">
            <w:pPr>
              <w:rPr>
                <w:rFonts w:cstheme="minorHAnsi"/>
                <w:szCs w:val="22"/>
              </w:rPr>
            </w:pPr>
            <w:r w:rsidRPr="0031163B">
              <w:rPr>
                <w:rFonts w:cstheme="minorHAnsi"/>
                <w:szCs w:val="22"/>
              </w:rPr>
              <w:t>5</w:t>
            </w:r>
          </w:p>
        </w:tc>
      </w:tr>
      <w:tr w:rsidR="00160BA1" w:rsidRPr="0013799C" w:rsidTr="00B14613">
        <w:tc>
          <w:tcPr>
            <w:tcW w:w="7465" w:type="dxa"/>
          </w:tcPr>
          <w:p w:rsidR="00160BA1" w:rsidRPr="0031163B" w:rsidRDefault="00160BA1" w:rsidP="00B14613">
            <w:pPr>
              <w:keepNext/>
              <w:keepLines/>
              <w:spacing w:before="120"/>
              <w:ind w:left="426" w:hanging="426"/>
              <w:rPr>
                <w:rFonts w:cstheme="minorHAnsi"/>
                <w:szCs w:val="22"/>
              </w:rPr>
            </w:pPr>
            <w:r w:rsidRPr="0031163B">
              <w:rPr>
                <w:rFonts w:cstheme="minorHAnsi"/>
                <w:szCs w:val="22"/>
              </w:rPr>
              <w:t>6.3 Is the ratio between the estimated costs and the expected results satisfactory? Are the activities appropriately reflected in the budget?</w:t>
            </w:r>
          </w:p>
        </w:tc>
        <w:tc>
          <w:tcPr>
            <w:tcW w:w="1885" w:type="dxa"/>
          </w:tcPr>
          <w:p w:rsidR="00160BA1" w:rsidRPr="0031163B" w:rsidRDefault="00160BA1" w:rsidP="00B14613">
            <w:pPr>
              <w:rPr>
                <w:rFonts w:cstheme="minorHAnsi"/>
                <w:szCs w:val="22"/>
              </w:rPr>
            </w:pPr>
            <w:r w:rsidRPr="0031163B">
              <w:rPr>
                <w:rFonts w:cstheme="minorHAnsi"/>
                <w:szCs w:val="22"/>
              </w:rPr>
              <w:t>2x5</w:t>
            </w:r>
          </w:p>
        </w:tc>
      </w:tr>
      <w:tr w:rsidR="00160BA1" w:rsidRPr="0013799C" w:rsidTr="00B14613">
        <w:tc>
          <w:tcPr>
            <w:tcW w:w="7465" w:type="dxa"/>
          </w:tcPr>
          <w:p w:rsidR="00160BA1" w:rsidRPr="0031163B" w:rsidRDefault="00160BA1" w:rsidP="00B14613">
            <w:pPr>
              <w:keepNext/>
              <w:keepLines/>
              <w:spacing w:before="120"/>
              <w:ind w:left="426" w:hanging="426"/>
              <w:rPr>
                <w:rFonts w:cstheme="minorHAnsi"/>
                <w:b/>
                <w:szCs w:val="22"/>
              </w:rPr>
            </w:pPr>
            <w:r w:rsidRPr="0031163B">
              <w:rPr>
                <w:rFonts w:cstheme="minorHAnsi"/>
                <w:b/>
                <w:szCs w:val="22"/>
              </w:rPr>
              <w:t>Total score</w:t>
            </w:r>
          </w:p>
        </w:tc>
        <w:tc>
          <w:tcPr>
            <w:tcW w:w="1885" w:type="dxa"/>
          </w:tcPr>
          <w:p w:rsidR="00160BA1" w:rsidRPr="0031163B" w:rsidRDefault="00160BA1" w:rsidP="00B14613">
            <w:pPr>
              <w:rPr>
                <w:rFonts w:cstheme="minorHAnsi"/>
                <w:b/>
                <w:szCs w:val="22"/>
              </w:rPr>
            </w:pPr>
            <w:r w:rsidRPr="0031163B">
              <w:rPr>
                <w:rFonts w:cstheme="minorHAnsi"/>
                <w:b/>
                <w:szCs w:val="22"/>
              </w:rPr>
              <w:t>100</w:t>
            </w:r>
          </w:p>
        </w:tc>
      </w:tr>
    </w:tbl>
    <w:p w:rsidR="00160BA1" w:rsidRPr="0013799C" w:rsidRDefault="00160BA1" w:rsidP="00160BA1">
      <w:pPr>
        <w:rPr>
          <w:rFonts w:cstheme="minorHAnsi"/>
          <w:sz w:val="20"/>
          <w:szCs w:val="20"/>
        </w:rPr>
      </w:pPr>
    </w:p>
    <w:p w:rsidR="00160BA1" w:rsidRPr="0031163B" w:rsidRDefault="00160BA1" w:rsidP="00160BA1">
      <w:pPr>
        <w:rPr>
          <w:rFonts w:cstheme="minorHAnsi"/>
          <w:szCs w:val="22"/>
          <w:u w:val="single"/>
        </w:rPr>
      </w:pPr>
      <w:r w:rsidRPr="0031163B">
        <w:rPr>
          <w:rFonts w:cstheme="minorHAnsi"/>
          <w:szCs w:val="22"/>
          <w:u w:val="single"/>
        </w:rPr>
        <w:t>Note on Total score</w:t>
      </w:r>
    </w:p>
    <w:p w:rsidR="00160BA1" w:rsidRPr="0031163B" w:rsidRDefault="00160BA1" w:rsidP="00160BA1">
      <w:pPr>
        <w:rPr>
          <w:rFonts w:cstheme="minorHAnsi"/>
          <w:b/>
          <w:szCs w:val="22"/>
        </w:rPr>
      </w:pPr>
      <w:r w:rsidRPr="0031163B">
        <w:rPr>
          <w:rFonts w:cstheme="minorHAnsi"/>
          <w:b/>
          <w:szCs w:val="22"/>
        </w:rPr>
        <w:t>If the total score is less than 60 points, the application will be rejected.</w:t>
      </w:r>
    </w:p>
    <w:p w:rsidR="00160BA1" w:rsidRPr="0031163B" w:rsidRDefault="00160BA1" w:rsidP="00160BA1">
      <w:pPr>
        <w:rPr>
          <w:rFonts w:cstheme="minorHAnsi"/>
          <w:szCs w:val="22"/>
        </w:rPr>
      </w:pPr>
    </w:p>
    <w:p w:rsidR="00160BA1" w:rsidRPr="0031163B" w:rsidRDefault="00160BA1" w:rsidP="00160BA1">
      <w:pPr>
        <w:rPr>
          <w:rFonts w:cstheme="minorHAnsi"/>
          <w:i/>
          <w:szCs w:val="22"/>
        </w:rPr>
      </w:pPr>
      <w:r w:rsidRPr="0031163B">
        <w:rPr>
          <w:rFonts w:cstheme="minorHAnsi"/>
          <w:i/>
          <w:szCs w:val="22"/>
        </w:rPr>
        <w:t>Provisional selection</w:t>
      </w:r>
    </w:p>
    <w:p w:rsidR="00160BA1" w:rsidRPr="0031163B" w:rsidRDefault="00160BA1" w:rsidP="00160BA1">
      <w:pPr>
        <w:rPr>
          <w:rFonts w:cstheme="minorHAnsi"/>
          <w:i/>
          <w:szCs w:val="22"/>
        </w:rPr>
      </w:pPr>
    </w:p>
    <w:p w:rsidR="00160BA1" w:rsidRPr="0031163B" w:rsidRDefault="00160BA1" w:rsidP="00160BA1">
      <w:pPr>
        <w:rPr>
          <w:rFonts w:cstheme="minorHAnsi"/>
          <w:szCs w:val="22"/>
        </w:rPr>
      </w:pPr>
      <w:r w:rsidRPr="0031163B">
        <w:rPr>
          <w:rFonts w:cstheme="minorHAnsi"/>
          <w:szCs w:val="22"/>
        </w:rPr>
        <w:t>After the evaluation, a table will be drawn up listing the applications ranked according to their score. The highest scoring applications (and above quality threshold)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rsidR="00160BA1" w:rsidRPr="0031163B" w:rsidRDefault="00160BA1" w:rsidP="00160BA1">
      <w:pPr>
        <w:rPr>
          <w:rFonts w:cstheme="minorHAnsi"/>
          <w:b/>
          <w:szCs w:val="22"/>
        </w:rPr>
      </w:pPr>
    </w:p>
    <w:p w:rsidR="00160BA1" w:rsidRPr="0031163B" w:rsidRDefault="00160BA1" w:rsidP="00160BA1">
      <w:pPr>
        <w:rPr>
          <w:rFonts w:cstheme="minorHAnsi"/>
          <w:szCs w:val="22"/>
        </w:rPr>
      </w:pPr>
      <w:r w:rsidRPr="0031163B">
        <w:rPr>
          <w:rFonts w:cstheme="minorHAnsi"/>
          <w:szCs w:val="22"/>
        </w:rPr>
        <w:t>STEP 3 – FINAL EVALUATION AND DECISION</w:t>
      </w: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szCs w:val="22"/>
        </w:rPr>
        <w:t>The provisional results of the evaluation process will be submitted to EU Delegation in Albania for non-objection.</w:t>
      </w: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color w:val="000000"/>
          <w:szCs w:val="22"/>
        </w:rPr>
        <w:t>O</w:t>
      </w:r>
      <w:r w:rsidRPr="0031163B">
        <w:rPr>
          <w:rFonts w:cstheme="minorHAnsi"/>
          <w:szCs w:val="22"/>
        </w:rPr>
        <w:t xml:space="preserve">nce the “non-objection opinion” by the EUD is received, the results of the evaluation process will be presented to the Project Steering Committee, as an oversight body. </w:t>
      </w: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szCs w:val="22"/>
        </w:rPr>
        <w:t>After that, the applicants will be informed on the outcome of the evaluation.</w:t>
      </w:r>
    </w:p>
    <w:p w:rsidR="00160BA1" w:rsidRPr="0013799C" w:rsidRDefault="00160BA1" w:rsidP="006F754F">
      <w:pPr>
        <w:pStyle w:val="Heading2"/>
      </w:pPr>
      <w:bookmarkStart w:id="85" w:name="_Toc504121765"/>
      <w:bookmarkStart w:id="86" w:name="_Toc2006244"/>
      <w:r w:rsidRPr="0013799C">
        <w:t>Notification of the Contracting Authority’s decision</w:t>
      </w:r>
      <w:bookmarkEnd w:id="85"/>
      <w:bookmarkEnd w:id="86"/>
    </w:p>
    <w:p w:rsidR="00160BA1" w:rsidRPr="0013799C" w:rsidRDefault="00160BA1" w:rsidP="00160BA1">
      <w:pPr>
        <w:pStyle w:val="Heading3"/>
        <w:rPr>
          <w:rFonts w:cstheme="minorHAnsi"/>
        </w:rPr>
      </w:pPr>
      <w:bookmarkStart w:id="87" w:name="_Toc504121766"/>
      <w:bookmarkStart w:id="88" w:name="_Toc2006245"/>
      <w:r w:rsidRPr="0013799C">
        <w:rPr>
          <w:rFonts w:cstheme="minorHAnsi"/>
        </w:rPr>
        <w:t>Content of the Decision</w:t>
      </w:r>
      <w:bookmarkEnd w:id="87"/>
      <w:bookmarkEnd w:id="88"/>
    </w:p>
    <w:p w:rsidR="00160BA1" w:rsidRPr="0031163B" w:rsidRDefault="00160BA1" w:rsidP="00160BA1">
      <w:pPr>
        <w:rPr>
          <w:rFonts w:cstheme="minorHAnsi"/>
          <w:szCs w:val="22"/>
        </w:rPr>
      </w:pPr>
      <w:r w:rsidRPr="0031163B">
        <w:rPr>
          <w:rFonts w:cstheme="minorHAnsi"/>
          <w:szCs w:val="22"/>
        </w:rPr>
        <w:t>The lead applicants will be informed in writing of the Contracting Authority’s decision(by regular mail or e-mail) concerning their application and, if rejected, the reasons for the negative decision.</w:t>
      </w: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szCs w:val="22"/>
        </w:rPr>
        <w:t xml:space="preserve">A decision to reject an application or not to award a grant may be based on the following grounds: </w:t>
      </w:r>
    </w:p>
    <w:p w:rsidR="00160BA1" w:rsidRPr="0031163B" w:rsidRDefault="00160BA1" w:rsidP="009B594E">
      <w:pPr>
        <w:pStyle w:val="ListParagraph"/>
        <w:numPr>
          <w:ilvl w:val="0"/>
          <w:numId w:val="25"/>
        </w:numPr>
        <w:tabs>
          <w:tab w:val="left" w:pos="450"/>
          <w:tab w:val="left" w:pos="720"/>
        </w:tabs>
        <w:spacing w:after="0"/>
        <w:ind w:left="450"/>
        <w:rPr>
          <w:rFonts w:cstheme="minorHAnsi"/>
          <w:szCs w:val="22"/>
        </w:rPr>
      </w:pPr>
      <w:r w:rsidRPr="0031163B">
        <w:rPr>
          <w:rFonts w:cstheme="minorHAnsi"/>
          <w:szCs w:val="22"/>
        </w:rPr>
        <w:t>The application was received after the closing date;</w:t>
      </w:r>
    </w:p>
    <w:p w:rsidR="00160BA1" w:rsidRPr="0031163B" w:rsidRDefault="00160BA1" w:rsidP="009B594E">
      <w:pPr>
        <w:pStyle w:val="ListParagraph"/>
        <w:numPr>
          <w:ilvl w:val="0"/>
          <w:numId w:val="25"/>
        </w:numPr>
        <w:tabs>
          <w:tab w:val="left" w:pos="450"/>
          <w:tab w:val="left" w:pos="720"/>
        </w:tabs>
        <w:spacing w:after="0"/>
        <w:ind w:left="450"/>
        <w:rPr>
          <w:rFonts w:cstheme="minorHAnsi"/>
          <w:szCs w:val="22"/>
        </w:rPr>
      </w:pPr>
      <w:r w:rsidRPr="0031163B">
        <w:rPr>
          <w:rFonts w:cstheme="minorHAnsi"/>
          <w:szCs w:val="22"/>
        </w:rPr>
        <w:t>The application is incomplete or otherwise non-compliant with the stated administrative conformity criteria;</w:t>
      </w:r>
    </w:p>
    <w:p w:rsidR="00160BA1" w:rsidRPr="0031163B" w:rsidRDefault="00160BA1" w:rsidP="009B594E">
      <w:pPr>
        <w:pStyle w:val="ListParagraph"/>
        <w:numPr>
          <w:ilvl w:val="0"/>
          <w:numId w:val="25"/>
        </w:numPr>
        <w:tabs>
          <w:tab w:val="left" w:pos="450"/>
          <w:tab w:val="left" w:pos="720"/>
        </w:tabs>
        <w:spacing w:after="0"/>
        <w:ind w:left="450"/>
        <w:rPr>
          <w:rFonts w:cstheme="minorHAnsi"/>
          <w:szCs w:val="22"/>
        </w:rPr>
      </w:pPr>
      <w:r w:rsidRPr="0031163B">
        <w:rPr>
          <w:rFonts w:cstheme="minorHAnsi"/>
          <w:szCs w:val="22"/>
        </w:rPr>
        <w:t>The applicant or one or more partners are ineligible;</w:t>
      </w:r>
    </w:p>
    <w:p w:rsidR="00160BA1" w:rsidRPr="0035511F" w:rsidRDefault="00160BA1" w:rsidP="009B594E">
      <w:pPr>
        <w:pStyle w:val="ListParagraph"/>
        <w:numPr>
          <w:ilvl w:val="0"/>
          <w:numId w:val="25"/>
        </w:numPr>
        <w:tabs>
          <w:tab w:val="left" w:pos="450"/>
          <w:tab w:val="left" w:pos="720"/>
        </w:tabs>
        <w:spacing w:after="0"/>
        <w:ind w:left="450"/>
        <w:rPr>
          <w:rFonts w:cstheme="minorHAnsi"/>
          <w:szCs w:val="22"/>
        </w:rPr>
      </w:pPr>
      <w:r w:rsidRPr="0035511F">
        <w:rPr>
          <w:rFonts w:cstheme="minorHAnsi"/>
          <w:szCs w:val="22"/>
        </w:rPr>
        <w:t>The project is ineligible (e.g. the activity proposed is not covered by the programme, the proposal exceeds the maximum duration allowed, the requested contribution is higher than the maximum allowed, etc);</w:t>
      </w:r>
    </w:p>
    <w:p w:rsidR="00160BA1" w:rsidRPr="0035511F" w:rsidRDefault="00160BA1" w:rsidP="009B594E">
      <w:pPr>
        <w:pStyle w:val="ListParagraph"/>
        <w:numPr>
          <w:ilvl w:val="0"/>
          <w:numId w:val="25"/>
        </w:numPr>
        <w:tabs>
          <w:tab w:val="left" w:pos="450"/>
          <w:tab w:val="left" w:pos="720"/>
        </w:tabs>
        <w:spacing w:after="0"/>
        <w:ind w:left="450"/>
        <w:rPr>
          <w:rFonts w:cstheme="minorHAnsi"/>
          <w:szCs w:val="22"/>
        </w:rPr>
      </w:pPr>
      <w:r w:rsidRPr="0035511F">
        <w:rPr>
          <w:rFonts w:cstheme="minorHAnsi"/>
          <w:szCs w:val="22"/>
        </w:rPr>
        <w:t>The relevance and technical quality of the proposal is considered lower than that of the selected proposals;</w:t>
      </w:r>
    </w:p>
    <w:p w:rsidR="00160BA1" w:rsidRPr="0035511F" w:rsidRDefault="00160BA1" w:rsidP="009B594E">
      <w:pPr>
        <w:pStyle w:val="ListParagraph"/>
        <w:numPr>
          <w:ilvl w:val="0"/>
          <w:numId w:val="25"/>
        </w:numPr>
        <w:tabs>
          <w:tab w:val="left" w:pos="450"/>
          <w:tab w:val="left" w:pos="720"/>
        </w:tabs>
        <w:spacing w:after="0"/>
        <w:ind w:left="450"/>
        <w:rPr>
          <w:rFonts w:cstheme="minorHAnsi"/>
          <w:szCs w:val="22"/>
        </w:rPr>
      </w:pPr>
      <w:r w:rsidRPr="0035511F">
        <w:rPr>
          <w:rFonts w:cstheme="minorHAnsi"/>
          <w:szCs w:val="22"/>
        </w:rPr>
        <w:t>The financial quality of the proposal is considered insufficient.</w:t>
      </w:r>
    </w:p>
    <w:p w:rsidR="00160BA1" w:rsidRPr="0013799C" w:rsidRDefault="00160BA1" w:rsidP="00160BA1">
      <w:pPr>
        <w:pStyle w:val="Heading3"/>
        <w:rPr>
          <w:rFonts w:cstheme="minorHAnsi"/>
        </w:rPr>
      </w:pPr>
      <w:bookmarkStart w:id="89" w:name="_Toc504121767"/>
      <w:bookmarkStart w:id="90" w:name="_Toc2006246"/>
      <w:r w:rsidRPr="0013799C">
        <w:rPr>
          <w:rFonts w:cstheme="minorHAnsi"/>
        </w:rPr>
        <w:t>Appeals</w:t>
      </w:r>
      <w:bookmarkEnd w:id="89"/>
      <w:bookmarkEnd w:id="90"/>
    </w:p>
    <w:p w:rsidR="00160BA1" w:rsidRPr="0031163B" w:rsidRDefault="00160BA1" w:rsidP="00160BA1">
      <w:pPr>
        <w:pStyle w:val="CommentText"/>
        <w:rPr>
          <w:rFonts w:cstheme="minorHAnsi"/>
          <w:sz w:val="22"/>
          <w:szCs w:val="22"/>
        </w:rPr>
      </w:pPr>
      <w:r w:rsidRPr="0031163B">
        <w:rPr>
          <w:rFonts w:cstheme="minorHAnsi"/>
          <w:sz w:val="22"/>
          <w:szCs w:val="22"/>
        </w:rPr>
        <w:t>Without prejudice, where an applicant believes he has been adversely affected by an error or irregularity allegedly committed as part of the selection procedure, or that the procedure was vitiated by any maladministration, may file a complaint to Complains Grant Scheme Steering Committee.</w:t>
      </w:r>
    </w:p>
    <w:p w:rsidR="00160BA1" w:rsidRPr="0031163B" w:rsidRDefault="00EF3AEC" w:rsidP="00160BA1">
      <w:pPr>
        <w:rPr>
          <w:rFonts w:cstheme="minorHAnsi"/>
          <w:szCs w:val="22"/>
        </w:rPr>
      </w:pPr>
      <w:r w:rsidRPr="0031163B">
        <w:rPr>
          <w:rFonts w:cstheme="minorHAnsi"/>
          <w:szCs w:val="22"/>
        </w:rPr>
        <w:t>W</w:t>
      </w:r>
      <w:r>
        <w:rPr>
          <w:rFonts w:cstheme="minorHAnsi"/>
          <w:szCs w:val="22"/>
        </w:rPr>
        <w:t xml:space="preserve">ithin </w:t>
      </w:r>
      <w:r w:rsidR="00160BA1" w:rsidRPr="0031163B">
        <w:rPr>
          <w:rFonts w:cstheme="minorHAnsi"/>
          <w:i/>
          <w:szCs w:val="22"/>
        </w:rPr>
        <w:t>5 (five) working days</w:t>
      </w:r>
      <w:r w:rsidR="00160BA1" w:rsidRPr="0031163B">
        <w:rPr>
          <w:rFonts w:cstheme="minorHAnsi"/>
          <w:szCs w:val="22"/>
        </w:rPr>
        <w:t xml:space="preserve"> from the day when the rejection letter/email has been sent.Complains may be submitted by email to </w:t>
      </w:r>
      <w:hyperlink r:id="rId17" w:history="1">
        <w:r w:rsidR="00160BA1" w:rsidRPr="0031163B">
          <w:rPr>
            <w:rStyle w:val="Hyperlink"/>
            <w:rFonts w:cstheme="minorHAnsi"/>
            <w:szCs w:val="22"/>
          </w:rPr>
          <w:t>sgm@kmop.eu</w:t>
        </w:r>
      </w:hyperlink>
      <w:r w:rsidR="00160BA1" w:rsidRPr="0031163B">
        <w:rPr>
          <w:rFonts w:cstheme="minorHAnsi"/>
          <w:szCs w:val="22"/>
        </w:rPr>
        <w:t xml:space="preserve">. The Complains Grant Scheme Steering Committee will consider the complaints. The complaints will be answered within 5 (five) working days from their receiving. </w:t>
      </w:r>
    </w:p>
    <w:p w:rsidR="00160BA1" w:rsidRPr="0031163B" w:rsidRDefault="00160BA1" w:rsidP="00160BA1">
      <w:pPr>
        <w:rPr>
          <w:rFonts w:cstheme="minorHAnsi"/>
          <w:szCs w:val="22"/>
        </w:rPr>
      </w:pPr>
    </w:p>
    <w:p w:rsidR="00160BA1" w:rsidRPr="0031163B" w:rsidRDefault="00160BA1" w:rsidP="00160BA1">
      <w:pPr>
        <w:rPr>
          <w:rFonts w:cstheme="minorHAnsi"/>
          <w:szCs w:val="22"/>
        </w:rPr>
      </w:pPr>
      <w:r w:rsidRPr="0031163B">
        <w:rPr>
          <w:rFonts w:cstheme="minorHAnsi"/>
          <w:szCs w:val="22"/>
        </w:rPr>
        <w:t>In order to be considered, a complaint must:</w:t>
      </w:r>
    </w:p>
    <w:p w:rsidR="00160BA1" w:rsidRPr="0031163B" w:rsidRDefault="00160BA1" w:rsidP="00160BA1">
      <w:pPr>
        <w:rPr>
          <w:rFonts w:cstheme="minorHAnsi"/>
          <w:szCs w:val="22"/>
        </w:rPr>
      </w:pPr>
      <w:r w:rsidRPr="0031163B">
        <w:rPr>
          <w:rFonts w:cstheme="minorHAnsi"/>
          <w:szCs w:val="22"/>
        </w:rPr>
        <w:t>-</w:t>
      </w:r>
      <w:r w:rsidRPr="0031163B">
        <w:rPr>
          <w:rFonts w:cstheme="minorHAnsi"/>
          <w:szCs w:val="22"/>
        </w:rPr>
        <w:tab/>
        <w:t>be submitted only by the Lead Applicant and not by co-applicants or third parties;</w:t>
      </w:r>
    </w:p>
    <w:p w:rsidR="00160BA1" w:rsidRPr="0035511F" w:rsidRDefault="00160BA1" w:rsidP="0035511F">
      <w:pPr>
        <w:pStyle w:val="CommentText"/>
        <w:rPr>
          <w:rFonts w:cstheme="minorHAnsi"/>
          <w:sz w:val="22"/>
          <w:szCs w:val="22"/>
        </w:rPr>
      </w:pPr>
      <w:r w:rsidRPr="0031163B">
        <w:rPr>
          <w:rFonts w:cstheme="minorHAnsi"/>
          <w:sz w:val="22"/>
          <w:szCs w:val="22"/>
        </w:rPr>
        <w:t>-</w:t>
      </w:r>
      <w:r w:rsidRPr="0031163B">
        <w:rPr>
          <w:rFonts w:cstheme="minorHAnsi"/>
          <w:sz w:val="22"/>
          <w:szCs w:val="22"/>
        </w:rPr>
        <w:tab/>
        <w:t xml:space="preserve">be submitted by email to </w:t>
      </w:r>
      <w:hyperlink r:id="rId18" w:history="1">
        <w:r w:rsidRPr="0031163B">
          <w:rPr>
            <w:rStyle w:val="Hyperlink"/>
            <w:rFonts w:cstheme="minorHAnsi"/>
            <w:szCs w:val="22"/>
          </w:rPr>
          <w:t>sgm@kmop.eu</w:t>
        </w:r>
      </w:hyperlink>
      <w:r w:rsidRPr="0031163B">
        <w:rPr>
          <w:rFonts w:cstheme="minorHAnsi"/>
          <w:sz w:val="22"/>
          <w:szCs w:val="22"/>
        </w:rPr>
        <w:t xml:space="preserve">within 5 working days from the date when the written notification announcing the result of an evaluation step is sent by the Selection Grant Scheme Steering Committee; the original complaint should be deliveredto the following address: Family and Childcare Centre (KMOP),Address: </w:t>
      </w:r>
      <w:r w:rsidRPr="0031163B">
        <w:rPr>
          <w:rFonts w:cstheme="minorHAnsi"/>
          <w:b/>
          <w:sz w:val="22"/>
          <w:szCs w:val="22"/>
          <w:lang w:val="sq-AL"/>
        </w:rPr>
        <w:t>Rr. “Fortuzi”, Godina Nr. 24, H4, Apt. nr.2, Tirane</w:t>
      </w:r>
      <w:r w:rsidRPr="0035511F">
        <w:rPr>
          <w:rFonts w:cstheme="minorHAnsi"/>
          <w:sz w:val="22"/>
          <w:szCs w:val="22"/>
        </w:rPr>
        <w:t xml:space="preserve">no later than 10 </w:t>
      </w:r>
      <w:r w:rsidR="007E2DD0">
        <w:rPr>
          <w:rFonts w:cstheme="minorHAnsi"/>
          <w:sz w:val="22"/>
          <w:szCs w:val="22"/>
        </w:rPr>
        <w:t xml:space="preserve">working </w:t>
      </w:r>
      <w:r w:rsidRPr="0035511F">
        <w:rPr>
          <w:rFonts w:cstheme="minorHAnsi"/>
          <w:sz w:val="22"/>
          <w:szCs w:val="22"/>
        </w:rPr>
        <w:t>days from the date when the written notification announcing the result of an evaluation step is sent by the Selection Grant Scheme Steering Committee;</w:t>
      </w:r>
    </w:p>
    <w:p w:rsidR="00160BA1" w:rsidRPr="0031163B" w:rsidRDefault="00160BA1" w:rsidP="00160BA1">
      <w:pPr>
        <w:rPr>
          <w:rFonts w:cstheme="minorHAnsi"/>
          <w:szCs w:val="22"/>
        </w:rPr>
      </w:pPr>
      <w:r w:rsidRPr="0031163B">
        <w:rPr>
          <w:rFonts w:cstheme="minorHAnsi"/>
          <w:szCs w:val="22"/>
        </w:rPr>
        <w:t>-</w:t>
      </w:r>
      <w:r w:rsidRPr="0031163B">
        <w:rPr>
          <w:rFonts w:cstheme="minorHAnsi"/>
          <w:szCs w:val="22"/>
        </w:rPr>
        <w:tab/>
        <w:t>be written in English;</w:t>
      </w:r>
    </w:p>
    <w:p w:rsidR="00160BA1" w:rsidRPr="0031163B" w:rsidRDefault="00160BA1" w:rsidP="00160BA1">
      <w:pPr>
        <w:rPr>
          <w:rFonts w:cstheme="minorHAnsi"/>
          <w:szCs w:val="22"/>
        </w:rPr>
      </w:pPr>
      <w:r w:rsidRPr="0031163B">
        <w:rPr>
          <w:rFonts w:cstheme="minorHAnsi"/>
          <w:szCs w:val="22"/>
        </w:rPr>
        <w:t>-</w:t>
      </w:r>
      <w:r w:rsidRPr="0031163B">
        <w:rPr>
          <w:rFonts w:cstheme="minorHAnsi"/>
          <w:szCs w:val="22"/>
        </w:rPr>
        <w:tab/>
        <w:t>be addressed to the Complains Grant Scheme Steering Committee;</w:t>
      </w:r>
    </w:p>
    <w:p w:rsidR="00160BA1" w:rsidRPr="0031163B" w:rsidRDefault="00160BA1" w:rsidP="00160BA1">
      <w:pPr>
        <w:rPr>
          <w:rFonts w:cstheme="minorHAnsi"/>
          <w:szCs w:val="22"/>
        </w:rPr>
      </w:pPr>
      <w:r w:rsidRPr="0031163B">
        <w:rPr>
          <w:rFonts w:cstheme="minorHAnsi"/>
          <w:szCs w:val="22"/>
        </w:rPr>
        <w:t>-</w:t>
      </w:r>
      <w:r w:rsidRPr="0031163B">
        <w:rPr>
          <w:rFonts w:cstheme="minorHAnsi"/>
          <w:szCs w:val="22"/>
        </w:rPr>
        <w:tab/>
        <w:t>be signed by the legal representative of the Lead Applicant; bear the stamp of applicant entity;</w:t>
      </w:r>
    </w:p>
    <w:p w:rsidR="00160BA1" w:rsidRPr="0031163B" w:rsidRDefault="00160BA1" w:rsidP="00160BA1">
      <w:pPr>
        <w:rPr>
          <w:rFonts w:cstheme="minorHAnsi"/>
          <w:szCs w:val="22"/>
        </w:rPr>
      </w:pPr>
      <w:r w:rsidRPr="0031163B">
        <w:rPr>
          <w:rFonts w:cstheme="minorHAnsi"/>
          <w:szCs w:val="22"/>
        </w:rPr>
        <w:t>-</w:t>
      </w:r>
      <w:r w:rsidRPr="0031163B">
        <w:rPr>
          <w:rFonts w:cstheme="minorHAnsi"/>
          <w:szCs w:val="22"/>
        </w:rPr>
        <w:tab/>
        <w:t>clearly describe the nature of the infringement considered as being made by the Selection Grant Scheme Steering Committee and make clear references to the corresponding provisions of the Guidelines for Applicants with pertinent substantiation.</w:t>
      </w:r>
    </w:p>
    <w:p w:rsidR="00160BA1" w:rsidRDefault="00160BA1" w:rsidP="00160BA1">
      <w:pPr>
        <w:rPr>
          <w:rFonts w:cstheme="minorHAnsi"/>
          <w:szCs w:val="22"/>
        </w:rPr>
      </w:pPr>
      <w:r w:rsidRPr="0031163B">
        <w:rPr>
          <w:rFonts w:cstheme="minorHAnsi"/>
          <w:szCs w:val="22"/>
        </w:rPr>
        <w:t>The appeals that do not respect these criteria will not be taken into consideration. The reply to the appeal represents the final decision regarding the application.</w:t>
      </w:r>
    </w:p>
    <w:p w:rsidR="0031163B" w:rsidRPr="0031163B" w:rsidRDefault="0031163B" w:rsidP="00160BA1">
      <w:pPr>
        <w:rPr>
          <w:rFonts w:cstheme="minorHAnsi"/>
          <w:szCs w:val="22"/>
        </w:rPr>
      </w:pPr>
    </w:p>
    <w:p w:rsidR="00160BA1" w:rsidRPr="0013799C" w:rsidRDefault="00160BA1" w:rsidP="00160BA1">
      <w:pPr>
        <w:pStyle w:val="Heading3"/>
        <w:rPr>
          <w:rFonts w:cstheme="minorHAnsi"/>
        </w:rPr>
      </w:pPr>
      <w:bookmarkStart w:id="91" w:name="_Toc471723727"/>
      <w:bookmarkStart w:id="92" w:name="_Toc504121768"/>
      <w:bookmarkStart w:id="93" w:name="_Toc2006247"/>
      <w:r w:rsidRPr="0013799C">
        <w:rPr>
          <w:rFonts w:cstheme="minorHAnsi"/>
        </w:rPr>
        <w:t>Indicative timetable</w:t>
      </w:r>
      <w:bookmarkEnd w:id="91"/>
      <w:bookmarkEnd w:id="92"/>
      <w:bookmarkEnd w:id="93"/>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7"/>
        <w:gridCol w:w="3510"/>
        <w:gridCol w:w="1170"/>
      </w:tblGrid>
      <w:tr w:rsidR="00160BA1" w:rsidRPr="0031163B" w:rsidTr="00B14613">
        <w:tc>
          <w:tcPr>
            <w:tcW w:w="4477" w:type="dxa"/>
            <w:tcBorders>
              <w:bottom w:val="nil"/>
            </w:tcBorders>
          </w:tcPr>
          <w:p w:rsidR="00160BA1" w:rsidRPr="0031163B" w:rsidRDefault="00160BA1" w:rsidP="00B14613">
            <w:pPr>
              <w:rPr>
                <w:rFonts w:cstheme="minorHAnsi"/>
                <w:szCs w:val="22"/>
              </w:rPr>
            </w:pPr>
          </w:p>
        </w:tc>
        <w:tc>
          <w:tcPr>
            <w:tcW w:w="3510" w:type="dxa"/>
            <w:shd w:val="pct10" w:color="auto" w:fill="FFFFFF"/>
          </w:tcPr>
          <w:p w:rsidR="00160BA1" w:rsidRPr="0031163B" w:rsidRDefault="00160BA1" w:rsidP="00B14613">
            <w:pPr>
              <w:jc w:val="center"/>
              <w:rPr>
                <w:rFonts w:cstheme="minorHAnsi"/>
                <w:b/>
                <w:szCs w:val="22"/>
              </w:rPr>
            </w:pPr>
            <w:r w:rsidRPr="0031163B">
              <w:rPr>
                <w:rFonts w:cstheme="minorHAnsi"/>
                <w:b/>
                <w:szCs w:val="22"/>
              </w:rPr>
              <w:t>DATE</w:t>
            </w:r>
          </w:p>
        </w:tc>
        <w:tc>
          <w:tcPr>
            <w:tcW w:w="1170" w:type="dxa"/>
            <w:tcBorders>
              <w:bottom w:val="nil"/>
            </w:tcBorders>
            <w:shd w:val="pct10" w:color="auto" w:fill="FFFFFF"/>
          </w:tcPr>
          <w:p w:rsidR="00160BA1" w:rsidRPr="0031163B" w:rsidRDefault="00160BA1" w:rsidP="00B14613">
            <w:pPr>
              <w:jc w:val="center"/>
              <w:rPr>
                <w:rFonts w:cstheme="minorHAnsi"/>
                <w:b/>
                <w:szCs w:val="22"/>
              </w:rPr>
            </w:pPr>
            <w:r w:rsidRPr="0031163B">
              <w:rPr>
                <w:rFonts w:cstheme="minorHAnsi"/>
                <w:b/>
                <w:szCs w:val="22"/>
              </w:rPr>
              <w:t>TIME</w:t>
            </w:r>
          </w:p>
        </w:tc>
      </w:tr>
      <w:tr w:rsidR="00160BA1" w:rsidRPr="0031163B" w:rsidTr="00B14613">
        <w:tc>
          <w:tcPr>
            <w:tcW w:w="4477" w:type="dxa"/>
            <w:tcBorders>
              <w:bottom w:val="nil"/>
            </w:tcBorders>
            <w:shd w:val="clear" w:color="auto" w:fill="D9D9D9"/>
          </w:tcPr>
          <w:p w:rsidR="00160BA1" w:rsidRPr="0031163B" w:rsidRDefault="0035511F" w:rsidP="009B594E">
            <w:pPr>
              <w:pStyle w:val="ListParagraph"/>
              <w:numPr>
                <w:ilvl w:val="6"/>
                <w:numId w:val="14"/>
              </w:numPr>
              <w:spacing w:after="0"/>
              <w:jc w:val="left"/>
              <w:rPr>
                <w:rFonts w:cstheme="minorHAnsi"/>
                <w:b/>
                <w:szCs w:val="22"/>
              </w:rPr>
            </w:pPr>
            <w:r>
              <w:rPr>
                <w:rFonts w:cstheme="minorHAnsi"/>
                <w:b/>
                <w:szCs w:val="22"/>
              </w:rPr>
              <w:t>Information meeting</w:t>
            </w:r>
          </w:p>
        </w:tc>
        <w:tc>
          <w:tcPr>
            <w:tcW w:w="3510" w:type="dxa"/>
            <w:shd w:val="clear" w:color="auto" w:fill="auto"/>
          </w:tcPr>
          <w:p w:rsidR="00160BA1" w:rsidRPr="0031163B" w:rsidRDefault="0035511F" w:rsidP="0035511F">
            <w:pPr>
              <w:jc w:val="center"/>
              <w:rPr>
                <w:rFonts w:cstheme="minorHAnsi"/>
                <w:szCs w:val="22"/>
              </w:rPr>
            </w:pPr>
            <w:r>
              <w:rPr>
                <w:rFonts w:cstheme="minorHAnsi"/>
                <w:szCs w:val="22"/>
              </w:rPr>
              <w:t>28 March 2019</w:t>
            </w:r>
          </w:p>
        </w:tc>
        <w:tc>
          <w:tcPr>
            <w:tcW w:w="1170" w:type="dxa"/>
            <w:tcBorders>
              <w:bottom w:val="nil"/>
            </w:tcBorders>
            <w:shd w:val="clear" w:color="auto" w:fill="auto"/>
          </w:tcPr>
          <w:p w:rsidR="00160BA1" w:rsidRPr="0031163B" w:rsidRDefault="0035511F" w:rsidP="00B14613">
            <w:pPr>
              <w:jc w:val="center"/>
              <w:rPr>
                <w:rFonts w:cstheme="minorHAnsi"/>
                <w:szCs w:val="22"/>
              </w:rPr>
            </w:pPr>
            <w:r>
              <w:rPr>
                <w:rFonts w:cstheme="minorHAnsi"/>
                <w:szCs w:val="22"/>
              </w:rPr>
              <w:t>TBD</w:t>
            </w:r>
          </w:p>
        </w:tc>
      </w:tr>
      <w:tr w:rsidR="00160BA1" w:rsidRPr="0031163B" w:rsidTr="00B14613">
        <w:tc>
          <w:tcPr>
            <w:tcW w:w="4477" w:type="dxa"/>
            <w:shd w:val="pct10" w:color="auto" w:fill="FFFFFF"/>
          </w:tcPr>
          <w:p w:rsidR="00160BA1" w:rsidRPr="0031163B" w:rsidRDefault="00160BA1" w:rsidP="009B594E">
            <w:pPr>
              <w:pStyle w:val="ListParagraph"/>
              <w:numPr>
                <w:ilvl w:val="6"/>
                <w:numId w:val="14"/>
              </w:numPr>
              <w:spacing w:after="0"/>
              <w:jc w:val="left"/>
              <w:rPr>
                <w:rFonts w:cstheme="minorHAnsi"/>
                <w:b/>
                <w:szCs w:val="22"/>
              </w:rPr>
            </w:pPr>
            <w:r w:rsidRPr="0031163B">
              <w:rPr>
                <w:rFonts w:cstheme="minorHAnsi"/>
                <w:b/>
                <w:szCs w:val="22"/>
              </w:rPr>
              <w:t>Deadline for requesting any clarifications from the Contracting Authority</w:t>
            </w:r>
          </w:p>
        </w:tc>
        <w:tc>
          <w:tcPr>
            <w:tcW w:w="3510" w:type="dxa"/>
          </w:tcPr>
          <w:p w:rsidR="00160BA1" w:rsidRPr="0031163B" w:rsidRDefault="007E2DD0" w:rsidP="00B14613">
            <w:pPr>
              <w:jc w:val="center"/>
              <w:rPr>
                <w:rFonts w:cstheme="minorHAnsi"/>
                <w:szCs w:val="22"/>
              </w:rPr>
            </w:pPr>
            <w:r>
              <w:rPr>
                <w:rFonts w:cstheme="minorHAnsi"/>
                <w:szCs w:val="22"/>
              </w:rPr>
              <w:t>3</w:t>
            </w:r>
            <w:r w:rsidRPr="007E2DD0">
              <w:rPr>
                <w:rFonts w:cstheme="minorHAnsi"/>
                <w:szCs w:val="22"/>
                <w:vertAlign w:val="superscript"/>
              </w:rPr>
              <w:t>rd</w:t>
            </w:r>
            <w:r>
              <w:rPr>
                <w:rFonts w:cstheme="minorHAnsi"/>
                <w:szCs w:val="22"/>
              </w:rPr>
              <w:t xml:space="preserve"> of May 2019</w:t>
            </w:r>
          </w:p>
        </w:tc>
        <w:tc>
          <w:tcPr>
            <w:tcW w:w="1170" w:type="dxa"/>
          </w:tcPr>
          <w:p w:rsidR="00160BA1" w:rsidRPr="0031163B" w:rsidRDefault="00160BA1" w:rsidP="00B14613">
            <w:pPr>
              <w:jc w:val="center"/>
              <w:rPr>
                <w:rFonts w:cstheme="minorHAnsi"/>
                <w:szCs w:val="22"/>
              </w:rPr>
            </w:pPr>
            <w:r w:rsidRPr="0031163B">
              <w:rPr>
                <w:rFonts w:cstheme="minorHAnsi"/>
                <w:szCs w:val="22"/>
              </w:rPr>
              <w:t>17.00 local hours</w:t>
            </w:r>
          </w:p>
        </w:tc>
      </w:tr>
      <w:tr w:rsidR="00160BA1" w:rsidRPr="0031163B" w:rsidTr="00B14613">
        <w:tc>
          <w:tcPr>
            <w:tcW w:w="4477" w:type="dxa"/>
            <w:shd w:val="pct10" w:color="auto" w:fill="FFFFFF"/>
          </w:tcPr>
          <w:p w:rsidR="00160BA1" w:rsidRPr="0031163B" w:rsidRDefault="00160BA1" w:rsidP="009B594E">
            <w:pPr>
              <w:pStyle w:val="ListParagraph"/>
              <w:numPr>
                <w:ilvl w:val="6"/>
                <w:numId w:val="14"/>
              </w:numPr>
              <w:spacing w:after="0"/>
              <w:jc w:val="left"/>
              <w:rPr>
                <w:rFonts w:cstheme="minorHAnsi"/>
                <w:b/>
                <w:szCs w:val="22"/>
              </w:rPr>
            </w:pPr>
            <w:r w:rsidRPr="0031163B">
              <w:rPr>
                <w:rFonts w:cstheme="minorHAnsi"/>
                <w:b/>
                <w:szCs w:val="22"/>
              </w:rPr>
              <w:t>Last date on which clarifications are issued by the Contracting Authority</w:t>
            </w:r>
          </w:p>
        </w:tc>
        <w:tc>
          <w:tcPr>
            <w:tcW w:w="3510" w:type="dxa"/>
          </w:tcPr>
          <w:p w:rsidR="00160BA1" w:rsidRPr="0031163B" w:rsidRDefault="007E2DD0" w:rsidP="00B14613">
            <w:pPr>
              <w:jc w:val="center"/>
              <w:rPr>
                <w:rFonts w:cstheme="minorHAnsi"/>
                <w:szCs w:val="22"/>
              </w:rPr>
            </w:pPr>
            <w:r>
              <w:rPr>
                <w:rFonts w:cstheme="minorHAnsi"/>
                <w:szCs w:val="22"/>
              </w:rPr>
              <w:t>10</w:t>
            </w:r>
            <w:r w:rsidRPr="007E2DD0">
              <w:rPr>
                <w:rFonts w:cstheme="minorHAnsi"/>
                <w:szCs w:val="22"/>
                <w:vertAlign w:val="superscript"/>
              </w:rPr>
              <w:t>th</w:t>
            </w:r>
            <w:r>
              <w:rPr>
                <w:rFonts w:cstheme="minorHAnsi"/>
                <w:szCs w:val="22"/>
              </w:rPr>
              <w:t xml:space="preserve"> of May 2019</w:t>
            </w:r>
          </w:p>
        </w:tc>
        <w:tc>
          <w:tcPr>
            <w:tcW w:w="1170" w:type="dxa"/>
          </w:tcPr>
          <w:p w:rsidR="00160BA1" w:rsidRPr="0031163B" w:rsidRDefault="007E2DD0" w:rsidP="00B14613">
            <w:pPr>
              <w:jc w:val="center"/>
              <w:rPr>
                <w:rFonts w:cstheme="minorHAnsi"/>
                <w:szCs w:val="22"/>
              </w:rPr>
            </w:pPr>
            <w:r w:rsidRPr="007E2DD0">
              <w:rPr>
                <w:rFonts w:cstheme="minorHAnsi"/>
                <w:szCs w:val="22"/>
              </w:rPr>
              <w:t>17.00 local hours</w:t>
            </w:r>
          </w:p>
        </w:tc>
      </w:tr>
      <w:tr w:rsidR="00160BA1" w:rsidRPr="0031163B" w:rsidTr="00B14613">
        <w:tc>
          <w:tcPr>
            <w:tcW w:w="4477" w:type="dxa"/>
            <w:shd w:val="pct10" w:color="auto" w:fill="FFFFFF"/>
          </w:tcPr>
          <w:p w:rsidR="00160BA1" w:rsidRPr="0031163B" w:rsidRDefault="00160BA1" w:rsidP="009B594E">
            <w:pPr>
              <w:pStyle w:val="ListParagraph"/>
              <w:numPr>
                <w:ilvl w:val="6"/>
                <w:numId w:val="14"/>
              </w:numPr>
              <w:spacing w:after="0"/>
              <w:jc w:val="left"/>
              <w:rPr>
                <w:rFonts w:cstheme="minorHAnsi"/>
                <w:b/>
                <w:szCs w:val="22"/>
              </w:rPr>
            </w:pPr>
            <w:r w:rsidRPr="0031163B">
              <w:rPr>
                <w:rFonts w:cstheme="minorHAnsi"/>
                <w:b/>
                <w:szCs w:val="22"/>
              </w:rPr>
              <w:t xml:space="preserve">Deadline for submission of Application </w:t>
            </w:r>
          </w:p>
        </w:tc>
        <w:tc>
          <w:tcPr>
            <w:tcW w:w="3510" w:type="dxa"/>
          </w:tcPr>
          <w:p w:rsidR="00160BA1" w:rsidRPr="0031163B" w:rsidRDefault="007E2DD0" w:rsidP="00B14613">
            <w:pPr>
              <w:jc w:val="center"/>
              <w:rPr>
                <w:rFonts w:cstheme="minorHAnsi"/>
                <w:szCs w:val="22"/>
              </w:rPr>
            </w:pPr>
            <w:r>
              <w:rPr>
                <w:rFonts w:cstheme="minorHAnsi"/>
                <w:szCs w:val="22"/>
              </w:rPr>
              <w:t>17</w:t>
            </w:r>
            <w:r w:rsidRPr="007E2DD0">
              <w:rPr>
                <w:rFonts w:cstheme="minorHAnsi"/>
                <w:szCs w:val="22"/>
                <w:vertAlign w:val="superscript"/>
              </w:rPr>
              <w:t>th</w:t>
            </w:r>
            <w:r>
              <w:rPr>
                <w:rFonts w:cstheme="minorHAnsi"/>
                <w:szCs w:val="22"/>
              </w:rPr>
              <w:t xml:space="preserve"> of May 2019</w:t>
            </w:r>
          </w:p>
        </w:tc>
        <w:tc>
          <w:tcPr>
            <w:tcW w:w="1170" w:type="dxa"/>
          </w:tcPr>
          <w:p w:rsidR="00160BA1" w:rsidRPr="0031163B" w:rsidRDefault="00160BA1" w:rsidP="00B14613">
            <w:pPr>
              <w:jc w:val="center"/>
              <w:rPr>
                <w:rFonts w:cstheme="minorHAnsi"/>
                <w:szCs w:val="22"/>
              </w:rPr>
            </w:pPr>
            <w:r w:rsidRPr="0031163B">
              <w:rPr>
                <w:rFonts w:cstheme="minorHAnsi"/>
                <w:szCs w:val="22"/>
              </w:rPr>
              <w:t>17.00 local hours</w:t>
            </w:r>
          </w:p>
        </w:tc>
      </w:tr>
      <w:tr w:rsidR="00160BA1" w:rsidRPr="0031163B" w:rsidTr="00B14613">
        <w:tc>
          <w:tcPr>
            <w:tcW w:w="4477" w:type="dxa"/>
            <w:shd w:val="pct10" w:color="auto" w:fill="FFFFFF"/>
          </w:tcPr>
          <w:p w:rsidR="00160BA1" w:rsidRPr="0031163B" w:rsidRDefault="00160BA1" w:rsidP="009B594E">
            <w:pPr>
              <w:pStyle w:val="ListParagraph"/>
              <w:numPr>
                <w:ilvl w:val="6"/>
                <w:numId w:val="14"/>
              </w:numPr>
              <w:spacing w:after="0"/>
              <w:jc w:val="left"/>
              <w:rPr>
                <w:rFonts w:cstheme="minorHAnsi"/>
                <w:b/>
                <w:szCs w:val="22"/>
              </w:rPr>
            </w:pPr>
            <w:r w:rsidRPr="0031163B">
              <w:rPr>
                <w:rFonts w:cstheme="minorHAnsi"/>
                <w:b/>
                <w:szCs w:val="22"/>
              </w:rPr>
              <w:t>Information to applicants on opening, administrative checks, eligibility checks and pre-selection (Step 1)</w:t>
            </w:r>
          </w:p>
        </w:tc>
        <w:tc>
          <w:tcPr>
            <w:tcW w:w="3510" w:type="dxa"/>
          </w:tcPr>
          <w:p w:rsidR="00160BA1" w:rsidRPr="0031163B" w:rsidRDefault="007E2DD0" w:rsidP="00B14613">
            <w:pPr>
              <w:jc w:val="center"/>
              <w:rPr>
                <w:rFonts w:cstheme="minorHAnsi"/>
                <w:szCs w:val="22"/>
              </w:rPr>
            </w:pPr>
            <w:r>
              <w:rPr>
                <w:rFonts w:cstheme="minorHAnsi"/>
                <w:szCs w:val="22"/>
              </w:rPr>
              <w:t>22</w:t>
            </w:r>
            <w:r w:rsidRPr="007E2DD0">
              <w:rPr>
                <w:rFonts w:cstheme="minorHAnsi"/>
                <w:szCs w:val="22"/>
                <w:vertAlign w:val="superscript"/>
              </w:rPr>
              <w:t>nd</w:t>
            </w:r>
            <w:r>
              <w:rPr>
                <w:rFonts w:cstheme="minorHAnsi"/>
                <w:szCs w:val="22"/>
              </w:rPr>
              <w:t xml:space="preserve"> of May 2019</w:t>
            </w:r>
          </w:p>
        </w:tc>
        <w:tc>
          <w:tcPr>
            <w:tcW w:w="1170" w:type="dxa"/>
          </w:tcPr>
          <w:p w:rsidR="00160BA1" w:rsidRPr="0031163B" w:rsidRDefault="007E2DD0" w:rsidP="00B14613">
            <w:pPr>
              <w:jc w:val="center"/>
              <w:rPr>
                <w:rFonts w:cstheme="minorHAnsi"/>
                <w:szCs w:val="22"/>
              </w:rPr>
            </w:pPr>
            <w:r w:rsidRPr="007E2DD0">
              <w:rPr>
                <w:rFonts w:cstheme="minorHAnsi"/>
                <w:szCs w:val="22"/>
              </w:rPr>
              <w:t>17.00 local hours</w:t>
            </w:r>
          </w:p>
        </w:tc>
      </w:tr>
      <w:tr w:rsidR="00160BA1" w:rsidRPr="0031163B" w:rsidTr="00B14613">
        <w:tc>
          <w:tcPr>
            <w:tcW w:w="4477" w:type="dxa"/>
            <w:shd w:val="pct10" w:color="auto" w:fill="FFFFFF"/>
          </w:tcPr>
          <w:p w:rsidR="00160BA1" w:rsidRPr="0031163B" w:rsidRDefault="00160BA1" w:rsidP="009B594E">
            <w:pPr>
              <w:pStyle w:val="ListParagraph"/>
              <w:numPr>
                <w:ilvl w:val="6"/>
                <w:numId w:val="14"/>
              </w:numPr>
              <w:spacing w:after="0"/>
              <w:jc w:val="left"/>
              <w:rPr>
                <w:rFonts w:cstheme="minorHAnsi"/>
                <w:b/>
                <w:szCs w:val="22"/>
              </w:rPr>
            </w:pPr>
            <w:r w:rsidRPr="0031163B">
              <w:rPr>
                <w:rFonts w:cstheme="minorHAnsi"/>
                <w:b/>
                <w:szCs w:val="22"/>
              </w:rPr>
              <w:t xml:space="preserve">Notification of award </w:t>
            </w:r>
          </w:p>
        </w:tc>
        <w:tc>
          <w:tcPr>
            <w:tcW w:w="3510" w:type="dxa"/>
          </w:tcPr>
          <w:p w:rsidR="00160BA1" w:rsidRPr="0031163B" w:rsidRDefault="007E2DD0" w:rsidP="00B14613">
            <w:pPr>
              <w:jc w:val="center"/>
              <w:rPr>
                <w:rFonts w:cstheme="minorHAnsi"/>
                <w:szCs w:val="22"/>
              </w:rPr>
            </w:pPr>
            <w:r>
              <w:rPr>
                <w:rFonts w:cstheme="minorHAnsi"/>
                <w:szCs w:val="22"/>
              </w:rPr>
              <w:t>14</w:t>
            </w:r>
            <w:r w:rsidRPr="007E2DD0">
              <w:rPr>
                <w:rFonts w:cstheme="minorHAnsi"/>
                <w:szCs w:val="22"/>
                <w:vertAlign w:val="superscript"/>
              </w:rPr>
              <w:t>th</w:t>
            </w:r>
            <w:r>
              <w:rPr>
                <w:rFonts w:cstheme="minorHAnsi"/>
                <w:szCs w:val="22"/>
              </w:rPr>
              <w:t xml:space="preserve"> of June 2019</w:t>
            </w:r>
          </w:p>
        </w:tc>
        <w:tc>
          <w:tcPr>
            <w:tcW w:w="1170" w:type="dxa"/>
          </w:tcPr>
          <w:p w:rsidR="00160BA1" w:rsidRPr="0031163B" w:rsidRDefault="007E2DD0" w:rsidP="00B14613">
            <w:pPr>
              <w:jc w:val="center"/>
              <w:rPr>
                <w:rFonts w:cstheme="minorHAnsi"/>
                <w:szCs w:val="22"/>
              </w:rPr>
            </w:pPr>
            <w:r w:rsidRPr="007E2DD0">
              <w:rPr>
                <w:rFonts w:cstheme="minorHAnsi"/>
                <w:szCs w:val="22"/>
              </w:rPr>
              <w:t>17.00 local hours</w:t>
            </w:r>
          </w:p>
        </w:tc>
      </w:tr>
      <w:tr w:rsidR="00160BA1" w:rsidRPr="0031163B" w:rsidTr="00B14613">
        <w:tc>
          <w:tcPr>
            <w:tcW w:w="4477" w:type="dxa"/>
            <w:shd w:val="pct10" w:color="auto" w:fill="FFFFFF"/>
          </w:tcPr>
          <w:p w:rsidR="00160BA1" w:rsidRPr="0031163B" w:rsidRDefault="00160BA1" w:rsidP="009B594E">
            <w:pPr>
              <w:pStyle w:val="ListParagraph"/>
              <w:numPr>
                <w:ilvl w:val="6"/>
                <w:numId w:val="14"/>
              </w:numPr>
              <w:spacing w:after="0"/>
              <w:jc w:val="left"/>
              <w:rPr>
                <w:rFonts w:cstheme="minorHAnsi"/>
                <w:b/>
                <w:szCs w:val="22"/>
              </w:rPr>
            </w:pPr>
            <w:r w:rsidRPr="0031163B">
              <w:rPr>
                <w:rFonts w:cstheme="minorHAnsi"/>
                <w:b/>
                <w:szCs w:val="22"/>
              </w:rPr>
              <w:t>Contract signature</w:t>
            </w:r>
          </w:p>
        </w:tc>
        <w:tc>
          <w:tcPr>
            <w:tcW w:w="3510" w:type="dxa"/>
          </w:tcPr>
          <w:p w:rsidR="00160BA1" w:rsidRPr="0031163B" w:rsidRDefault="007E2DD0" w:rsidP="00B14613">
            <w:pPr>
              <w:jc w:val="center"/>
              <w:rPr>
                <w:rFonts w:cstheme="minorHAnsi"/>
                <w:szCs w:val="22"/>
              </w:rPr>
            </w:pPr>
            <w:r>
              <w:rPr>
                <w:rFonts w:cstheme="minorHAnsi"/>
                <w:szCs w:val="22"/>
              </w:rPr>
              <w:t>28</w:t>
            </w:r>
            <w:r w:rsidRPr="007E2DD0">
              <w:rPr>
                <w:rFonts w:cstheme="minorHAnsi"/>
                <w:szCs w:val="22"/>
                <w:vertAlign w:val="superscript"/>
              </w:rPr>
              <w:t>th</w:t>
            </w:r>
            <w:r>
              <w:rPr>
                <w:rFonts w:cstheme="minorHAnsi"/>
                <w:szCs w:val="22"/>
              </w:rPr>
              <w:t xml:space="preserve"> of June 2019</w:t>
            </w:r>
          </w:p>
        </w:tc>
        <w:tc>
          <w:tcPr>
            <w:tcW w:w="1170" w:type="dxa"/>
          </w:tcPr>
          <w:p w:rsidR="00160BA1" w:rsidRPr="0031163B" w:rsidRDefault="007E2DD0" w:rsidP="00B14613">
            <w:pPr>
              <w:jc w:val="center"/>
              <w:rPr>
                <w:rFonts w:cstheme="minorHAnsi"/>
                <w:szCs w:val="22"/>
              </w:rPr>
            </w:pPr>
            <w:r>
              <w:rPr>
                <w:rFonts w:cstheme="minorHAnsi"/>
                <w:szCs w:val="22"/>
              </w:rPr>
              <w:t>TBD</w:t>
            </w:r>
          </w:p>
        </w:tc>
      </w:tr>
    </w:tbl>
    <w:p w:rsidR="00160BA1" w:rsidRPr="0013799C" w:rsidRDefault="00160BA1" w:rsidP="00160BA1">
      <w:pPr>
        <w:rPr>
          <w:rFonts w:cstheme="minorHAnsi"/>
        </w:rPr>
      </w:pPr>
    </w:p>
    <w:p w:rsidR="00B14613" w:rsidRPr="00AB2B88" w:rsidRDefault="00160BA1" w:rsidP="00160BA1">
      <w:pPr>
        <w:rPr>
          <w:rFonts w:cstheme="minorHAnsi"/>
          <w:szCs w:val="22"/>
        </w:rPr>
      </w:pPr>
      <w:r w:rsidRPr="0031163B">
        <w:rPr>
          <w:rFonts w:cstheme="minorHAnsi"/>
          <w:szCs w:val="22"/>
        </w:rPr>
        <w:t xml:space="preserve">This indicative timetable refers to </w:t>
      </w:r>
      <w:r w:rsidRPr="0031163B">
        <w:rPr>
          <w:rFonts w:cstheme="minorHAnsi"/>
          <w:i/>
          <w:szCs w:val="22"/>
        </w:rPr>
        <w:t>provisional dates</w:t>
      </w:r>
      <w:r w:rsidRPr="0031163B">
        <w:rPr>
          <w:rFonts w:cstheme="minorHAnsi"/>
          <w:szCs w:val="22"/>
        </w:rPr>
        <w:t xml:space="preserve"> (except for dates 2, 3, and 4) and may be updated by the Contracting Authority during the procedure. In such cases, the updated timetable will be pu</w:t>
      </w:r>
      <w:r w:rsidR="00AB2B88">
        <w:rPr>
          <w:rFonts w:cstheme="minorHAnsi"/>
          <w:szCs w:val="22"/>
        </w:rPr>
        <w:t xml:space="preserve">blished on the websites: </w:t>
      </w:r>
      <w:hyperlink r:id="rId19" w:history="1">
        <w:r w:rsidR="00AB2B88" w:rsidRPr="001E3904">
          <w:rPr>
            <w:rStyle w:val="Hyperlink"/>
            <w:rFonts w:cstheme="minorHAnsi"/>
            <w:szCs w:val="22"/>
          </w:rPr>
          <w:t>http://differentandequal.org</w:t>
        </w:r>
      </w:hyperlink>
      <w:r w:rsidR="00AB2B88">
        <w:rPr>
          <w:rFonts w:cstheme="minorHAnsi"/>
          <w:szCs w:val="22"/>
        </w:rPr>
        <w:t xml:space="preserve"> and </w:t>
      </w:r>
      <w:hyperlink r:id="rId20" w:history="1">
        <w:r w:rsidR="00AB2B88" w:rsidRPr="001E3904">
          <w:rPr>
            <w:rStyle w:val="Hyperlink"/>
            <w:rFonts w:cstheme="minorHAnsi"/>
            <w:szCs w:val="22"/>
          </w:rPr>
          <w:t>https://www.bashkeperfuqizim.eu/</w:t>
        </w:r>
      </w:hyperlink>
    </w:p>
    <w:p w:rsidR="00B14613" w:rsidRPr="0013799C" w:rsidRDefault="00B14613" w:rsidP="00160BA1">
      <w:pPr>
        <w:rPr>
          <w:rFonts w:cstheme="minorHAnsi"/>
          <w:lang w:eastAsia="en-US"/>
        </w:rPr>
      </w:pPr>
    </w:p>
    <w:p w:rsidR="00F94B47" w:rsidRPr="0013799C" w:rsidRDefault="00F94B47" w:rsidP="006F754F">
      <w:pPr>
        <w:pStyle w:val="Heading2"/>
      </w:pPr>
      <w:bookmarkStart w:id="94" w:name="_Toc40507655"/>
      <w:bookmarkStart w:id="95" w:name="_Toc437893864"/>
      <w:bookmarkStart w:id="96" w:name="_Toc504121769"/>
      <w:bookmarkStart w:id="97" w:name="_Toc2006248"/>
      <w:r w:rsidRPr="0013799C">
        <w:t>Conditions for implementation after the Contracting Authority’s decision to award a grant</w:t>
      </w:r>
      <w:bookmarkEnd w:id="94"/>
      <w:bookmarkEnd w:id="95"/>
      <w:bookmarkEnd w:id="96"/>
      <w:bookmarkEnd w:id="97"/>
    </w:p>
    <w:p w:rsidR="00F94B47" w:rsidRPr="0013799C" w:rsidRDefault="00F94B47" w:rsidP="00F94B47">
      <w:pPr>
        <w:rPr>
          <w:rFonts w:cstheme="minorHAnsi"/>
          <w:sz w:val="20"/>
        </w:rPr>
      </w:pPr>
    </w:p>
    <w:p w:rsidR="00F94B47" w:rsidRPr="00EF3AEC" w:rsidRDefault="00F94B47" w:rsidP="00F94B47">
      <w:pPr>
        <w:rPr>
          <w:rFonts w:cstheme="minorHAnsi"/>
          <w:szCs w:val="22"/>
        </w:rPr>
      </w:pPr>
      <w:r w:rsidRPr="00EF3AEC">
        <w:rPr>
          <w:rFonts w:cstheme="minorHAnsi"/>
          <w:szCs w:val="22"/>
        </w:rPr>
        <w:t xml:space="preserve">Following the decision to award a grant, the Beneficiary (ies) will be offered a contract based on the Sub-granting Authority’s grant contract. By submitting the application form, the applicants agree, if awarded a grant, to accept the contractual conditions of the standard grant contract. </w:t>
      </w:r>
    </w:p>
    <w:p w:rsidR="00F94B47" w:rsidRPr="00EF3AEC" w:rsidRDefault="00F94B47" w:rsidP="00F94B47">
      <w:pPr>
        <w:rPr>
          <w:rFonts w:cstheme="minorHAnsi"/>
          <w:szCs w:val="22"/>
        </w:rPr>
      </w:pPr>
    </w:p>
    <w:p w:rsidR="00F94B47" w:rsidRPr="00EF3AEC" w:rsidRDefault="00F94B47" w:rsidP="00F94B47">
      <w:pPr>
        <w:pStyle w:val="Heading4"/>
        <w:rPr>
          <w:rFonts w:asciiTheme="minorHAnsi" w:hAnsiTheme="minorHAnsi" w:cstheme="minorHAnsi"/>
          <w:color w:val="auto"/>
          <w:szCs w:val="22"/>
        </w:rPr>
      </w:pPr>
      <w:bookmarkStart w:id="98" w:name="_Toc490380050"/>
      <w:r w:rsidRPr="00EF3AEC">
        <w:rPr>
          <w:rFonts w:asciiTheme="minorHAnsi" w:hAnsiTheme="minorHAnsi" w:cstheme="minorHAnsi"/>
          <w:color w:val="auto"/>
          <w:szCs w:val="22"/>
        </w:rPr>
        <w:t>Final amount of the grant</w:t>
      </w:r>
      <w:bookmarkEnd w:id="98"/>
    </w:p>
    <w:p w:rsidR="00F94B47" w:rsidRPr="00EF3AEC" w:rsidRDefault="00F94B47" w:rsidP="00F94B47">
      <w:pPr>
        <w:rPr>
          <w:rFonts w:cstheme="minorHAnsi"/>
          <w:szCs w:val="22"/>
        </w:rPr>
      </w:pPr>
      <w:r w:rsidRPr="00EF3AEC">
        <w:rPr>
          <w:rFonts w:cstheme="minorHAnsi"/>
          <w:szCs w:val="22"/>
        </w:rPr>
        <w:t>The maximum amount of the sub-grant will be stipulated in the contract. As mentioned under 2.1.3 above, this amount is based on the budget, which is only an estimation. Therefore, this amount only becomes final following completion of the project and presentation of the final accounts.</w:t>
      </w:r>
    </w:p>
    <w:p w:rsidR="00F94B47" w:rsidRPr="00584D9D" w:rsidRDefault="00F94B47" w:rsidP="00F94B47">
      <w:pPr>
        <w:rPr>
          <w:rFonts w:cstheme="minorHAnsi"/>
        </w:rPr>
      </w:pPr>
    </w:p>
    <w:p w:rsidR="00F94B47" w:rsidRPr="00EF3AEC" w:rsidRDefault="00F94B47" w:rsidP="00F94B47">
      <w:pPr>
        <w:pStyle w:val="Heading4"/>
        <w:rPr>
          <w:rFonts w:asciiTheme="minorHAnsi" w:hAnsiTheme="minorHAnsi" w:cstheme="minorHAnsi"/>
          <w:color w:val="auto"/>
          <w:szCs w:val="22"/>
        </w:rPr>
      </w:pPr>
      <w:r w:rsidRPr="00EF3AEC">
        <w:rPr>
          <w:rFonts w:asciiTheme="minorHAnsi" w:hAnsiTheme="minorHAnsi" w:cstheme="minorHAnsi"/>
          <w:color w:val="auto"/>
          <w:szCs w:val="22"/>
        </w:rPr>
        <w:t>Failure to meet the objectives</w:t>
      </w:r>
    </w:p>
    <w:p w:rsidR="00F94B47" w:rsidRPr="00EF3AEC" w:rsidRDefault="00F94B47" w:rsidP="00F94B47">
      <w:pPr>
        <w:rPr>
          <w:rFonts w:cstheme="minorHAnsi"/>
          <w:szCs w:val="22"/>
        </w:rPr>
      </w:pPr>
      <w:r w:rsidRPr="00EF3AEC">
        <w:rPr>
          <w:rFonts w:cstheme="minorHAnsi"/>
          <w:szCs w:val="22"/>
        </w:rPr>
        <w:t>If the Beneficiary(ies) fails to implement the project as undertaken and agreed in the sub-granting contract, the Contracting Authority reserves the right to interrupt payments, and/or to terminate the contract. The Contracting Authority may demand full or partial repayment of the sums already paid, if the beneficiary does not fulfil the terms of the contract.</w:t>
      </w:r>
    </w:p>
    <w:p w:rsidR="00F94B47" w:rsidRPr="00EF3AEC" w:rsidRDefault="00F94B47" w:rsidP="00F94B47">
      <w:pPr>
        <w:rPr>
          <w:rFonts w:cstheme="minorHAnsi"/>
          <w:szCs w:val="22"/>
        </w:rPr>
      </w:pPr>
    </w:p>
    <w:p w:rsidR="00F94B47" w:rsidRPr="00EF3AEC" w:rsidRDefault="00F94B47" w:rsidP="00F94B47">
      <w:pPr>
        <w:pStyle w:val="Heading4"/>
        <w:rPr>
          <w:rFonts w:asciiTheme="minorHAnsi" w:hAnsiTheme="minorHAnsi" w:cstheme="minorHAnsi"/>
          <w:color w:val="auto"/>
          <w:szCs w:val="22"/>
        </w:rPr>
      </w:pPr>
      <w:r w:rsidRPr="00EF3AEC">
        <w:rPr>
          <w:rFonts w:asciiTheme="minorHAnsi" w:hAnsiTheme="minorHAnsi" w:cstheme="minorHAnsi"/>
          <w:color w:val="auto"/>
          <w:szCs w:val="22"/>
        </w:rPr>
        <w:t>Contract award procedures</w:t>
      </w:r>
    </w:p>
    <w:p w:rsidR="00F94B47" w:rsidRPr="00EF3AEC" w:rsidRDefault="00F94B47" w:rsidP="00F94B47">
      <w:pPr>
        <w:rPr>
          <w:rFonts w:cstheme="minorHAnsi"/>
          <w:szCs w:val="22"/>
        </w:rPr>
      </w:pPr>
      <w:r w:rsidRPr="00EF3AEC">
        <w:rPr>
          <w:rFonts w:cstheme="minorHAnsi"/>
          <w:szCs w:val="22"/>
        </w:rPr>
        <w:t>Where implementation of the project requires awarding of a procurement contract, the beneficiary must award the contract to the economically most advantageous offer, i.e. the bid offering the best value for money, respecting the principles of transparency and equal treatment of potential contractors and ensuring that there is no conflict of interest.</w:t>
      </w:r>
    </w:p>
    <w:p w:rsidR="00F94B47" w:rsidRPr="00EF3AEC" w:rsidRDefault="00F94B47" w:rsidP="00F94B47">
      <w:pPr>
        <w:rPr>
          <w:rFonts w:cstheme="minorHAnsi"/>
          <w:szCs w:val="22"/>
        </w:rPr>
      </w:pPr>
    </w:p>
    <w:p w:rsidR="00F94B47" w:rsidRPr="00EF3AEC" w:rsidRDefault="00F94B47" w:rsidP="00F94B47">
      <w:pPr>
        <w:pStyle w:val="Heading4"/>
        <w:rPr>
          <w:rFonts w:asciiTheme="minorHAnsi" w:hAnsiTheme="minorHAnsi" w:cstheme="minorHAnsi"/>
          <w:color w:val="auto"/>
          <w:szCs w:val="22"/>
        </w:rPr>
      </w:pPr>
      <w:r w:rsidRPr="00EF3AEC">
        <w:rPr>
          <w:rFonts w:asciiTheme="minorHAnsi" w:hAnsiTheme="minorHAnsi" w:cstheme="minorHAnsi"/>
          <w:color w:val="auto"/>
          <w:szCs w:val="22"/>
        </w:rPr>
        <w:t>Monitoring and Evaluation</w:t>
      </w:r>
    </w:p>
    <w:p w:rsidR="00F94B47" w:rsidRPr="00EF3AEC" w:rsidRDefault="00F94B47" w:rsidP="00F94B47">
      <w:pPr>
        <w:rPr>
          <w:rFonts w:cstheme="minorHAnsi"/>
          <w:szCs w:val="22"/>
        </w:rPr>
      </w:pPr>
      <w:r w:rsidRPr="00EF3AEC">
        <w:rPr>
          <w:rFonts w:cstheme="minorHAnsi"/>
          <w:szCs w:val="22"/>
        </w:rPr>
        <w:t xml:space="preserve">Monitoring and evaluation of the approved projects will be coordinated by KMOP. </w:t>
      </w:r>
    </w:p>
    <w:p w:rsidR="00F94B47" w:rsidRPr="00EF3AEC" w:rsidRDefault="00F94B47" w:rsidP="00F94B47">
      <w:pPr>
        <w:pStyle w:val="Text1"/>
        <w:spacing w:after="0"/>
        <w:ind w:left="0"/>
        <w:rPr>
          <w:rFonts w:asciiTheme="minorHAnsi" w:hAnsiTheme="minorHAnsi" w:cstheme="minorHAnsi"/>
          <w:szCs w:val="22"/>
        </w:rPr>
      </w:pPr>
    </w:p>
    <w:p w:rsidR="00F94B47" w:rsidRPr="00EF3AEC" w:rsidRDefault="00F94B47" w:rsidP="00F94B47">
      <w:pPr>
        <w:pStyle w:val="Heading4"/>
        <w:rPr>
          <w:rFonts w:asciiTheme="minorHAnsi" w:hAnsiTheme="minorHAnsi" w:cstheme="minorHAnsi"/>
          <w:color w:val="auto"/>
          <w:szCs w:val="22"/>
        </w:rPr>
      </w:pPr>
      <w:r w:rsidRPr="00EF3AEC">
        <w:rPr>
          <w:rFonts w:asciiTheme="minorHAnsi" w:hAnsiTheme="minorHAnsi" w:cstheme="minorHAnsi"/>
          <w:color w:val="auto"/>
          <w:szCs w:val="22"/>
        </w:rPr>
        <w:t>Accounts and technical and financial checks</w:t>
      </w:r>
    </w:p>
    <w:p w:rsidR="00F94B47" w:rsidRPr="00EF3AEC" w:rsidRDefault="00F94B47" w:rsidP="00F94B47">
      <w:pPr>
        <w:pStyle w:val="Text1"/>
        <w:spacing w:after="0"/>
        <w:ind w:left="0"/>
        <w:rPr>
          <w:rFonts w:asciiTheme="minorHAnsi" w:hAnsiTheme="minorHAnsi" w:cstheme="minorHAnsi"/>
          <w:szCs w:val="22"/>
          <w:u w:val="single"/>
        </w:rPr>
      </w:pPr>
      <w:r w:rsidRPr="00EF3AEC">
        <w:rPr>
          <w:rFonts w:asciiTheme="minorHAnsi" w:hAnsiTheme="minorHAnsi" w:cstheme="minorHAnsi"/>
          <w:szCs w:val="22"/>
          <w:u w:val="single"/>
        </w:rPr>
        <w:t>Accounts</w:t>
      </w:r>
    </w:p>
    <w:p w:rsidR="00F94B47" w:rsidRPr="00EF3AEC" w:rsidRDefault="00F94B47" w:rsidP="00F94B47">
      <w:pPr>
        <w:pStyle w:val="Text1"/>
        <w:spacing w:after="0"/>
        <w:ind w:left="0"/>
        <w:rPr>
          <w:rFonts w:asciiTheme="minorHAnsi" w:hAnsiTheme="minorHAnsi" w:cstheme="minorHAnsi"/>
          <w:szCs w:val="22"/>
        </w:rPr>
      </w:pPr>
      <w:r w:rsidRPr="00EF3AEC">
        <w:rPr>
          <w:rFonts w:asciiTheme="minorHAnsi" w:hAnsiTheme="minorHAnsi" w:cstheme="minorHAnsi"/>
          <w:szCs w:val="22"/>
        </w:rPr>
        <w:t>The Beneficiary(ies) shall keep accurate and regular accounts of the implementation of the Action using an appropriate accounting and double-entry book-keeping system.</w:t>
      </w:r>
    </w:p>
    <w:p w:rsidR="00F94B47" w:rsidRPr="00EF3AEC" w:rsidRDefault="00F94B47" w:rsidP="00F94B47">
      <w:pPr>
        <w:pStyle w:val="Text1"/>
        <w:spacing w:after="0"/>
        <w:rPr>
          <w:rFonts w:asciiTheme="minorHAnsi" w:hAnsiTheme="minorHAnsi" w:cstheme="minorHAnsi"/>
          <w:szCs w:val="22"/>
        </w:rPr>
      </w:pPr>
      <w:r w:rsidRPr="00EF3AEC">
        <w:rPr>
          <w:rFonts w:asciiTheme="minorHAnsi" w:hAnsiTheme="minorHAnsi" w:cstheme="minorHAnsi"/>
          <w:szCs w:val="22"/>
        </w:rPr>
        <w:t>The accounts:</w:t>
      </w:r>
    </w:p>
    <w:p w:rsidR="00F94B47" w:rsidRPr="00EF3AEC" w:rsidRDefault="00F94B47" w:rsidP="00F94B47">
      <w:pPr>
        <w:pStyle w:val="Text1"/>
        <w:spacing w:after="0"/>
        <w:rPr>
          <w:rFonts w:asciiTheme="minorHAnsi" w:hAnsiTheme="minorHAnsi" w:cstheme="minorHAnsi"/>
          <w:szCs w:val="22"/>
        </w:rPr>
      </w:pPr>
      <w:r w:rsidRPr="00EF3AEC">
        <w:rPr>
          <w:rFonts w:asciiTheme="minorHAnsi" w:hAnsiTheme="minorHAnsi" w:cstheme="minorHAnsi"/>
          <w:szCs w:val="22"/>
        </w:rPr>
        <w:t>a) may be an integrated part of or an adjunct to the Beneficiary(ies)’s regular system;</w:t>
      </w:r>
    </w:p>
    <w:p w:rsidR="00F94B47" w:rsidRPr="00EF3AEC" w:rsidRDefault="00F94B47" w:rsidP="00F94B47">
      <w:pPr>
        <w:pStyle w:val="Text1"/>
        <w:spacing w:after="0"/>
        <w:rPr>
          <w:rFonts w:asciiTheme="minorHAnsi" w:hAnsiTheme="minorHAnsi" w:cstheme="minorHAnsi"/>
          <w:szCs w:val="22"/>
        </w:rPr>
      </w:pPr>
      <w:r w:rsidRPr="00EF3AEC">
        <w:rPr>
          <w:rFonts w:asciiTheme="minorHAnsi" w:hAnsiTheme="minorHAnsi" w:cstheme="minorHAnsi"/>
          <w:szCs w:val="22"/>
        </w:rPr>
        <w:t>b) shall comply with the accounting and bookkeeping policies and rules that apply in the country concerned;</w:t>
      </w:r>
    </w:p>
    <w:p w:rsidR="00F94B47" w:rsidRPr="00EF3AEC" w:rsidRDefault="00F94B47" w:rsidP="00F94B47">
      <w:pPr>
        <w:pStyle w:val="Text1"/>
        <w:rPr>
          <w:rFonts w:asciiTheme="minorHAnsi" w:hAnsiTheme="minorHAnsi" w:cstheme="minorHAnsi"/>
          <w:szCs w:val="22"/>
        </w:rPr>
      </w:pPr>
      <w:r w:rsidRPr="00EF3AEC">
        <w:rPr>
          <w:rFonts w:asciiTheme="minorHAnsi" w:hAnsiTheme="minorHAnsi" w:cstheme="minorHAnsi"/>
          <w:szCs w:val="22"/>
        </w:rPr>
        <w:t>c) shall enable income and expenditure relating to the Action to be easily traced, identified and verified.</w:t>
      </w:r>
    </w:p>
    <w:p w:rsidR="00F94B47" w:rsidRPr="00EF3AEC" w:rsidRDefault="00F94B47" w:rsidP="00F94B47">
      <w:pPr>
        <w:pStyle w:val="Text1"/>
        <w:ind w:left="0"/>
        <w:rPr>
          <w:rFonts w:asciiTheme="minorHAnsi" w:hAnsiTheme="minorHAnsi" w:cstheme="minorHAnsi"/>
          <w:szCs w:val="22"/>
        </w:rPr>
      </w:pPr>
      <w:r w:rsidRPr="00EF3AEC">
        <w:rPr>
          <w:rFonts w:asciiTheme="minorHAnsi" w:hAnsiTheme="minorHAnsi" w:cstheme="minorHAnsi"/>
          <w:szCs w:val="22"/>
        </w:rPr>
        <w:t>The Beneficiary(ies) shall ensure that any financial report as required in the sub-granting contract can be properly and easily reconciled to the accounting and bookkeeping system and to the underlying accounting and other relevant records. For this purpose, the Beneficiary(ies) shall prepare and keep appropriate reconciliations, supporting schedules, analyses and breakdowns for inspection and verification.</w:t>
      </w:r>
    </w:p>
    <w:p w:rsidR="00F94B47" w:rsidRPr="00EF3AEC" w:rsidRDefault="00F94B47" w:rsidP="00F94B47">
      <w:pPr>
        <w:pStyle w:val="Text1"/>
        <w:spacing w:after="0"/>
        <w:ind w:left="0"/>
        <w:rPr>
          <w:rFonts w:asciiTheme="minorHAnsi" w:hAnsiTheme="minorHAnsi" w:cstheme="minorHAnsi"/>
          <w:szCs w:val="22"/>
          <w:u w:val="single"/>
        </w:rPr>
      </w:pPr>
    </w:p>
    <w:p w:rsidR="00F94B47" w:rsidRPr="00EF3AEC" w:rsidRDefault="00F94B47" w:rsidP="00F94B47">
      <w:pPr>
        <w:pStyle w:val="Text1"/>
        <w:spacing w:after="0"/>
        <w:ind w:left="0"/>
        <w:rPr>
          <w:rFonts w:asciiTheme="minorHAnsi" w:hAnsiTheme="minorHAnsi" w:cstheme="minorHAnsi"/>
          <w:szCs w:val="22"/>
          <w:u w:val="single"/>
        </w:rPr>
      </w:pPr>
      <w:r w:rsidRPr="00EF3AEC">
        <w:rPr>
          <w:rFonts w:asciiTheme="minorHAnsi" w:hAnsiTheme="minorHAnsi" w:cstheme="minorHAnsi"/>
          <w:szCs w:val="22"/>
          <w:u w:val="single"/>
        </w:rPr>
        <w:t>Right of access</w:t>
      </w:r>
    </w:p>
    <w:p w:rsidR="00F94B47" w:rsidRPr="00EF3AEC" w:rsidRDefault="00F94B47" w:rsidP="00F94B47">
      <w:pPr>
        <w:pStyle w:val="Text1"/>
        <w:spacing w:after="0"/>
        <w:ind w:left="0"/>
        <w:rPr>
          <w:rFonts w:asciiTheme="minorHAnsi" w:hAnsiTheme="minorHAnsi" w:cstheme="minorHAnsi"/>
          <w:szCs w:val="22"/>
          <w:u w:val="single"/>
        </w:rPr>
      </w:pP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The Beneficiary(ies) shall allow verifications to be carried out by the European Commission, the European Anti-Fraud Office, the European Court of Auditors and any external auditor authorised by the Contracting Authority. The Beneficiary(ies) have to take all steps to facilitate their work. </w:t>
      </w: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The Beneficiary(ies) shall allow the above entities to: </w:t>
      </w: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a) access the sites and locations at which the Action is implemented; </w:t>
      </w: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b) examine its accounting and information systems, documents and databases concerning the technical and financial management of the Action; </w:t>
      </w: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c) take copies of documents; </w:t>
      </w: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d) carry out on the-spot-checks; </w:t>
      </w:r>
    </w:p>
    <w:p w:rsidR="00F94B47" w:rsidRPr="00EF3AEC" w:rsidRDefault="00F94B47" w:rsidP="00F94B47">
      <w:pPr>
        <w:pStyle w:val="Text1"/>
        <w:spacing w:after="0"/>
        <w:ind w:left="0"/>
        <w:rPr>
          <w:rFonts w:asciiTheme="minorHAnsi" w:hAnsiTheme="minorHAnsi" w:cstheme="minorHAnsi"/>
          <w:szCs w:val="22"/>
        </w:rPr>
      </w:pPr>
      <w:r w:rsidRPr="00EF3AEC">
        <w:rPr>
          <w:rFonts w:asciiTheme="minorHAnsi" w:hAnsiTheme="minorHAnsi" w:cstheme="minorHAnsi"/>
          <w:szCs w:val="22"/>
        </w:rPr>
        <w:t>e) conduct a full audit on the basis of all accounting documents and any other document relevant to the financing of the Action.</w:t>
      </w:r>
    </w:p>
    <w:p w:rsidR="00F94B47" w:rsidRPr="00EF3AEC" w:rsidRDefault="00F94B47" w:rsidP="00F94B47">
      <w:pPr>
        <w:pStyle w:val="Text1"/>
        <w:spacing w:after="0"/>
        <w:ind w:left="0"/>
        <w:rPr>
          <w:rFonts w:asciiTheme="minorHAnsi" w:hAnsiTheme="minorHAnsi" w:cstheme="minorHAnsi"/>
          <w:szCs w:val="22"/>
        </w:rPr>
      </w:pP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Additionally the European Anti-Fraud Office shall be allowed to carry out on-the-spot checks and inspections in accordance with the procedures laid down by the European Union legislation for the protection of the financial interests of the European Union against fraud and other irregularities. </w:t>
      </w:r>
    </w:p>
    <w:p w:rsidR="00F94B47" w:rsidRPr="00EF3AEC" w:rsidRDefault="00F94B47" w:rsidP="00F94B47">
      <w:pPr>
        <w:autoSpaceDE w:val="0"/>
        <w:autoSpaceDN w:val="0"/>
        <w:adjustRightInd w:val="0"/>
        <w:rPr>
          <w:rFonts w:cstheme="minorHAnsi"/>
          <w:snapToGrid w:val="0"/>
          <w:szCs w:val="22"/>
        </w:rPr>
      </w:pPr>
      <w:r w:rsidRPr="00EF3AEC">
        <w:rPr>
          <w:rFonts w:cstheme="minorHAnsi"/>
          <w:snapToGrid w:val="0"/>
          <w:szCs w:val="22"/>
        </w:rPr>
        <w:t xml:space="preserve">Where appropriate, the findings may lead to recovery by the European Commission. </w:t>
      </w:r>
    </w:p>
    <w:p w:rsidR="00F94B47" w:rsidRPr="00EF3AEC" w:rsidRDefault="00F94B47" w:rsidP="00F94B47">
      <w:pPr>
        <w:pStyle w:val="Text1"/>
        <w:spacing w:after="0"/>
        <w:ind w:left="0"/>
        <w:rPr>
          <w:rFonts w:asciiTheme="minorHAnsi" w:hAnsiTheme="minorHAnsi" w:cstheme="minorHAnsi"/>
          <w:szCs w:val="22"/>
        </w:rPr>
      </w:pPr>
    </w:p>
    <w:p w:rsidR="00F94B47" w:rsidRPr="00EF3AEC" w:rsidRDefault="00F94B47" w:rsidP="00F94B47">
      <w:pPr>
        <w:pStyle w:val="Text1"/>
        <w:spacing w:after="0"/>
        <w:ind w:left="0"/>
        <w:rPr>
          <w:rFonts w:asciiTheme="minorHAnsi" w:hAnsiTheme="minorHAnsi" w:cstheme="minorHAnsi"/>
          <w:szCs w:val="22"/>
        </w:rPr>
      </w:pPr>
      <w:r w:rsidRPr="00EF3AEC">
        <w:rPr>
          <w:rFonts w:asciiTheme="minorHAnsi" w:hAnsiTheme="minorHAnsi" w:cstheme="minorHAnsi"/>
          <w:szCs w:val="22"/>
        </w:rPr>
        <w:t>Access given to agents of the European Commission, European Anti-Fraud Office and the European Court of Auditors and to any external auditor authorised by the Contracting Authority carrying out verifications shall be on the basis of confidentiality with respect to third parties, without prejudice to the obligations of public law to which they are subject.</w:t>
      </w:r>
    </w:p>
    <w:p w:rsidR="00F94B47" w:rsidRPr="00EF3AEC" w:rsidRDefault="00F94B47" w:rsidP="00F94B47">
      <w:pPr>
        <w:pStyle w:val="Text1"/>
        <w:spacing w:after="0"/>
        <w:ind w:left="0"/>
        <w:rPr>
          <w:rFonts w:asciiTheme="minorHAnsi" w:hAnsiTheme="minorHAnsi" w:cstheme="minorHAnsi"/>
          <w:szCs w:val="22"/>
          <w:u w:val="single"/>
        </w:rPr>
      </w:pPr>
    </w:p>
    <w:p w:rsidR="00F94B47" w:rsidRPr="00EF3AEC" w:rsidRDefault="00F94B47" w:rsidP="00F94B47">
      <w:pPr>
        <w:pStyle w:val="Text1"/>
        <w:spacing w:after="0"/>
        <w:ind w:left="0"/>
        <w:rPr>
          <w:rFonts w:asciiTheme="minorHAnsi" w:hAnsiTheme="minorHAnsi" w:cstheme="minorHAnsi"/>
          <w:szCs w:val="22"/>
          <w:u w:val="single"/>
        </w:rPr>
      </w:pPr>
      <w:r w:rsidRPr="00EF3AEC">
        <w:rPr>
          <w:rFonts w:asciiTheme="minorHAnsi" w:hAnsiTheme="minorHAnsi" w:cstheme="minorHAnsi"/>
          <w:szCs w:val="22"/>
          <w:u w:val="single"/>
        </w:rPr>
        <w:t>Record keeping</w:t>
      </w:r>
    </w:p>
    <w:p w:rsidR="00F94B47" w:rsidRPr="00EF3AEC" w:rsidRDefault="00F94B47" w:rsidP="00F94B47">
      <w:pPr>
        <w:rPr>
          <w:rFonts w:cstheme="minorHAnsi"/>
          <w:snapToGrid w:val="0"/>
          <w:szCs w:val="22"/>
        </w:rPr>
      </w:pPr>
      <w:r w:rsidRPr="00EF3AEC">
        <w:rPr>
          <w:rFonts w:cstheme="minorHAnsi"/>
          <w:snapToGrid w:val="0"/>
          <w:szCs w:val="22"/>
        </w:rPr>
        <w:t>The Beneficiary(ies) shall keep all records, accounting and supporting documents related to this Contract for five years following the payment of the balance, and in any case until any on-going audit, verification, appeal, litigation or pursuit of claim has been disposed of.</w:t>
      </w:r>
    </w:p>
    <w:p w:rsidR="00F94B47" w:rsidRPr="00EF3AEC" w:rsidRDefault="00F94B47" w:rsidP="00F94B47">
      <w:pPr>
        <w:rPr>
          <w:rFonts w:cstheme="minorHAnsi"/>
          <w:snapToGrid w:val="0"/>
          <w:szCs w:val="22"/>
        </w:rPr>
      </w:pPr>
      <w:r w:rsidRPr="00EF3AEC">
        <w:rPr>
          <w:rFonts w:cstheme="minorHAnsi"/>
          <w:snapToGrid w:val="0"/>
          <w:szCs w:val="22"/>
        </w:rPr>
        <w:t>They shall be easily accessible and filed so as to facilitate their examination and the Beneficiary(ies) shall inform the Contracting Authority of their precise location.</w:t>
      </w:r>
    </w:p>
    <w:p w:rsidR="00F94B47" w:rsidRPr="00EF3AEC" w:rsidRDefault="00F94B47" w:rsidP="00F94B47">
      <w:pPr>
        <w:rPr>
          <w:rFonts w:cstheme="minorHAnsi"/>
          <w:snapToGrid w:val="0"/>
          <w:szCs w:val="22"/>
        </w:rPr>
      </w:pPr>
      <w:r w:rsidRPr="00EF3AEC">
        <w:rPr>
          <w:rFonts w:cstheme="minorHAnsi"/>
          <w:snapToGrid w:val="0"/>
          <w:szCs w:val="22"/>
        </w:rPr>
        <w:t>All the supporting documents shall be available in the original form, including in electronic form.</w:t>
      </w:r>
    </w:p>
    <w:p w:rsidR="00F94B47" w:rsidRPr="00EF3AEC" w:rsidRDefault="00F94B47" w:rsidP="00F94B47">
      <w:pPr>
        <w:rPr>
          <w:rFonts w:cstheme="minorHAnsi"/>
          <w:snapToGrid w:val="0"/>
          <w:szCs w:val="22"/>
        </w:rPr>
      </w:pPr>
    </w:p>
    <w:p w:rsidR="00F94B47" w:rsidRPr="00EF3AEC" w:rsidRDefault="00F94B47" w:rsidP="00F94B47">
      <w:pPr>
        <w:rPr>
          <w:rFonts w:cstheme="minorHAnsi"/>
          <w:snapToGrid w:val="0"/>
          <w:szCs w:val="22"/>
        </w:rPr>
      </w:pPr>
      <w:r w:rsidRPr="00EF3AEC">
        <w:rPr>
          <w:rFonts w:cstheme="minorHAnsi"/>
          <w:snapToGrid w:val="0"/>
          <w:szCs w:val="22"/>
        </w:rPr>
        <w:t>In addition to any reports mentioned in the sub-granting contract, the documents referred to include:</w:t>
      </w:r>
    </w:p>
    <w:p w:rsidR="00F94B47" w:rsidRPr="00EF3AEC" w:rsidRDefault="00F94B47" w:rsidP="00F94B47">
      <w:pPr>
        <w:rPr>
          <w:rFonts w:cstheme="minorHAnsi"/>
          <w:snapToGrid w:val="0"/>
          <w:szCs w:val="22"/>
        </w:rPr>
      </w:pPr>
      <w:r w:rsidRPr="00EF3AEC">
        <w:rPr>
          <w:rFonts w:cstheme="minorHAnsi"/>
          <w:snapToGrid w:val="0"/>
          <w:szCs w:val="22"/>
        </w:rPr>
        <w:t>a) Accounting records (computerised or manual) from the Beneficiary(ies)’s accounting system such as general ledger, sub-ledgers and payroll accounts, fixed assets registers and other relevant accounting information;</w:t>
      </w:r>
    </w:p>
    <w:p w:rsidR="00F94B47" w:rsidRPr="00EF3AEC" w:rsidRDefault="00F94B47" w:rsidP="00F94B47">
      <w:pPr>
        <w:rPr>
          <w:rFonts w:cstheme="minorHAnsi"/>
          <w:snapToGrid w:val="0"/>
          <w:szCs w:val="22"/>
        </w:rPr>
      </w:pPr>
      <w:r w:rsidRPr="00EF3AEC">
        <w:rPr>
          <w:rFonts w:cstheme="minorHAnsi"/>
          <w:snapToGrid w:val="0"/>
          <w:szCs w:val="22"/>
        </w:rPr>
        <w:t>b) Proof of procurement procedures such as tendering documents, bids from tenderers and evaluation reports;</w:t>
      </w:r>
    </w:p>
    <w:p w:rsidR="00F94B47" w:rsidRPr="00EF3AEC" w:rsidRDefault="00F94B47" w:rsidP="00F94B47">
      <w:pPr>
        <w:rPr>
          <w:rFonts w:cstheme="minorHAnsi"/>
          <w:snapToGrid w:val="0"/>
          <w:szCs w:val="22"/>
        </w:rPr>
      </w:pPr>
      <w:r w:rsidRPr="00EF3AEC">
        <w:rPr>
          <w:rFonts w:cstheme="minorHAnsi"/>
          <w:snapToGrid w:val="0"/>
          <w:szCs w:val="22"/>
        </w:rPr>
        <w:t>c) Proof of commitments such as contracts and order forms;</w:t>
      </w:r>
    </w:p>
    <w:p w:rsidR="00F94B47" w:rsidRPr="00EF3AEC" w:rsidRDefault="00F94B47" w:rsidP="00F94B47">
      <w:pPr>
        <w:rPr>
          <w:rFonts w:cstheme="minorHAnsi"/>
          <w:snapToGrid w:val="0"/>
          <w:szCs w:val="22"/>
        </w:rPr>
      </w:pPr>
      <w:r w:rsidRPr="00EF3AEC">
        <w:rPr>
          <w:rFonts w:cstheme="minorHAnsi"/>
          <w:snapToGrid w:val="0"/>
          <w:szCs w:val="22"/>
        </w:rPr>
        <w:t>d) Proof of delivery of services such as approved reports, time sheets, transport tickets, proof of attending seminars, conferences and training courses (including relevant documentation and material obtained, certificates) etc;</w:t>
      </w:r>
    </w:p>
    <w:p w:rsidR="00F94B47" w:rsidRPr="00EF3AEC" w:rsidRDefault="00F94B47" w:rsidP="00F94B47">
      <w:pPr>
        <w:rPr>
          <w:rFonts w:cstheme="minorHAnsi"/>
          <w:snapToGrid w:val="0"/>
          <w:szCs w:val="22"/>
        </w:rPr>
      </w:pPr>
      <w:r w:rsidRPr="00EF3AEC">
        <w:rPr>
          <w:rFonts w:cstheme="minorHAnsi"/>
          <w:snapToGrid w:val="0"/>
          <w:szCs w:val="22"/>
        </w:rPr>
        <w:t>e) Proof of receipt of goods such as delivery slips from suppliers;</w:t>
      </w:r>
    </w:p>
    <w:p w:rsidR="00F94B47" w:rsidRPr="00EF3AEC" w:rsidRDefault="00F94B47" w:rsidP="00F94B47">
      <w:pPr>
        <w:rPr>
          <w:rFonts w:cstheme="minorHAnsi"/>
          <w:szCs w:val="22"/>
          <w:lang w:val="en-US"/>
        </w:rPr>
      </w:pPr>
      <w:r w:rsidRPr="00EF3AEC">
        <w:rPr>
          <w:rFonts w:cstheme="minorHAnsi"/>
          <w:szCs w:val="22"/>
          <w:lang w:val="en-US"/>
        </w:rPr>
        <w:t>f) Proof of completion of works, such as acceptance certificates;</w:t>
      </w:r>
    </w:p>
    <w:p w:rsidR="00F94B47" w:rsidRPr="00EF3AEC" w:rsidRDefault="00F94B47" w:rsidP="00F94B47">
      <w:pPr>
        <w:rPr>
          <w:rFonts w:cstheme="minorHAnsi"/>
          <w:snapToGrid w:val="0"/>
          <w:szCs w:val="22"/>
        </w:rPr>
      </w:pPr>
      <w:r w:rsidRPr="00EF3AEC">
        <w:rPr>
          <w:rFonts w:cstheme="minorHAnsi"/>
          <w:szCs w:val="22"/>
          <w:lang w:val="en-US"/>
        </w:rPr>
        <w:t xml:space="preserve">g) </w:t>
      </w:r>
      <w:r w:rsidRPr="00EF3AEC">
        <w:rPr>
          <w:rFonts w:cstheme="minorHAnsi"/>
          <w:snapToGrid w:val="0"/>
          <w:szCs w:val="22"/>
        </w:rPr>
        <w:t>Proof of purchase such as invoices and receipts;</w:t>
      </w:r>
    </w:p>
    <w:p w:rsidR="00F94B47" w:rsidRPr="00EF3AEC" w:rsidRDefault="00F94B47" w:rsidP="00F94B47">
      <w:pPr>
        <w:rPr>
          <w:rFonts w:cstheme="minorHAnsi"/>
          <w:snapToGrid w:val="0"/>
          <w:szCs w:val="22"/>
        </w:rPr>
      </w:pPr>
      <w:r w:rsidRPr="00EF3AEC">
        <w:rPr>
          <w:rFonts w:cstheme="minorHAnsi"/>
          <w:snapToGrid w:val="0"/>
          <w:szCs w:val="22"/>
        </w:rPr>
        <w:t>h) Proof of payment such as bank statements, debit notices, proof of settlement by the contractor;</w:t>
      </w:r>
    </w:p>
    <w:p w:rsidR="00F94B47" w:rsidRPr="00EF3AEC" w:rsidRDefault="00F94B47" w:rsidP="00F94B47">
      <w:pPr>
        <w:rPr>
          <w:rFonts w:cstheme="minorHAnsi"/>
          <w:snapToGrid w:val="0"/>
          <w:szCs w:val="22"/>
        </w:rPr>
      </w:pPr>
      <w:r w:rsidRPr="00EF3AEC">
        <w:rPr>
          <w:rFonts w:cstheme="minorHAnsi"/>
          <w:snapToGrid w:val="0"/>
          <w:szCs w:val="22"/>
        </w:rPr>
        <w:t>i) Proof that taxes and/or VAT that have been paid cannot actually be reclaimed;</w:t>
      </w:r>
    </w:p>
    <w:p w:rsidR="00F94B47" w:rsidRPr="00EF3AEC" w:rsidRDefault="00F94B47" w:rsidP="00F94B47">
      <w:pPr>
        <w:rPr>
          <w:rFonts w:cstheme="minorHAnsi"/>
          <w:snapToGrid w:val="0"/>
          <w:szCs w:val="22"/>
        </w:rPr>
      </w:pPr>
      <w:r w:rsidRPr="00EF3AEC">
        <w:rPr>
          <w:rFonts w:cstheme="minorHAnsi"/>
          <w:snapToGrid w:val="0"/>
          <w:szCs w:val="22"/>
        </w:rPr>
        <w:t>j) For fuel and oil expenses, a summary list of the distance covered, the average consumption of the vehicles used, fuel costs and maintenance costs;</w:t>
      </w:r>
    </w:p>
    <w:p w:rsidR="00F94B47" w:rsidRPr="00EF3AEC" w:rsidRDefault="00F94B47" w:rsidP="00F94B47">
      <w:pPr>
        <w:rPr>
          <w:rFonts w:cstheme="minorHAnsi"/>
          <w:szCs w:val="22"/>
          <w:lang w:val="en-US"/>
        </w:rPr>
      </w:pPr>
      <w:r w:rsidRPr="00EF3AEC">
        <w:rPr>
          <w:rFonts w:cstheme="minorHAnsi"/>
          <w:snapToGrid w:val="0"/>
          <w:szCs w:val="22"/>
        </w:rPr>
        <w:t>k) Staff and payroll records such as contracts, salary statements and time sheets. For local staff recruited on fixed-term contracts, details of remuneration paid, duly substantiated by the person in charge locally, broken down into gross salary, social security charges, insurance and net salary. For expatriate and/or European-based staff (if the Action is implemented in Europe) analyses and breakdowns of expenditure per month of actual work, assessed</w:t>
      </w:r>
      <w:r w:rsidRPr="00EF3AEC">
        <w:rPr>
          <w:rFonts w:cstheme="minorHAnsi"/>
          <w:szCs w:val="22"/>
          <w:lang w:val="en-US"/>
        </w:rPr>
        <w:t>on the basis of unit prices per verifiable block of time worked and broken down into gross salary, social security charges, insurance and net salary.</w:t>
      </w:r>
    </w:p>
    <w:p w:rsidR="00F94B47" w:rsidRPr="00EF3AEC" w:rsidRDefault="00F94B47" w:rsidP="00F94B47">
      <w:pPr>
        <w:rPr>
          <w:rFonts w:cstheme="minorHAnsi"/>
          <w:szCs w:val="22"/>
        </w:rPr>
      </w:pPr>
    </w:p>
    <w:p w:rsidR="00F94B47" w:rsidRPr="00EF3AEC" w:rsidRDefault="00F94B47" w:rsidP="00F94B47">
      <w:pPr>
        <w:pStyle w:val="Heading4"/>
        <w:rPr>
          <w:rFonts w:asciiTheme="minorHAnsi" w:hAnsiTheme="minorHAnsi" w:cstheme="minorHAnsi"/>
          <w:i w:val="0"/>
          <w:color w:val="auto"/>
          <w:szCs w:val="22"/>
        </w:rPr>
      </w:pPr>
      <w:r w:rsidRPr="00EF3AEC">
        <w:rPr>
          <w:rFonts w:asciiTheme="minorHAnsi" w:hAnsiTheme="minorHAnsi" w:cstheme="minorHAnsi"/>
          <w:i w:val="0"/>
          <w:color w:val="auto"/>
          <w:szCs w:val="22"/>
        </w:rPr>
        <w:t xml:space="preserve">Liability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The Contracting Authority cannot under any circumstances or for any reason whatsoever be held liable for damage or injury sustained by the staff or property of the Beneficiary(ies) while the Action is being carried out or as a consequence of the Action. The Contracting Authority cannot, therefore, accept any claim for compensation or increases in payment in connection with such damage or injury. </w:t>
      </w:r>
    </w:p>
    <w:p w:rsidR="00F94B47" w:rsidRPr="00EF3AEC" w:rsidRDefault="00F94B47" w:rsidP="00F94B47">
      <w:pPr>
        <w:pStyle w:val="Text1"/>
        <w:spacing w:after="0"/>
        <w:ind w:left="0"/>
        <w:rPr>
          <w:rFonts w:asciiTheme="minorHAnsi" w:hAnsiTheme="minorHAnsi" w:cstheme="minorHAnsi"/>
          <w:snapToGrid/>
          <w:szCs w:val="22"/>
        </w:rPr>
      </w:pPr>
    </w:p>
    <w:p w:rsidR="00F94B47" w:rsidRPr="00EF3AEC" w:rsidRDefault="00F94B47" w:rsidP="00F94B47">
      <w:pPr>
        <w:pStyle w:val="Text1"/>
        <w:spacing w:after="0"/>
        <w:ind w:left="0"/>
        <w:rPr>
          <w:rFonts w:asciiTheme="minorHAnsi" w:hAnsiTheme="minorHAnsi" w:cstheme="minorHAnsi"/>
          <w:snapToGrid/>
          <w:szCs w:val="22"/>
        </w:rPr>
      </w:pPr>
      <w:r w:rsidRPr="00EF3AEC">
        <w:rPr>
          <w:rFonts w:asciiTheme="minorHAnsi" w:hAnsiTheme="minorHAnsi" w:cstheme="minorHAnsi"/>
          <w:snapToGrid/>
          <w:szCs w:val="22"/>
        </w:rPr>
        <w:t>The Beneficiary(ies) shall assume sole liability towards third parties, including liability for damage or injury of any kind sustained by them while the Action is being carried out or as a consequence of the Action. The Beneficiary(ies) shall discharge the Contracting Authority of all liability arising from any claim or action brought as a result of an infringement of rules or regulations by the Beneficiary(ies) or the Beneficiary(ies)’s employees or individuals for whom those employees are responsible, or as a result of violation of a third party’s rights. For the purpose of this, employees of the Beneficiary(ies) shall be considered third parties.</w:t>
      </w:r>
    </w:p>
    <w:p w:rsidR="00F94B47" w:rsidRPr="00EF3AEC" w:rsidRDefault="00F94B47" w:rsidP="00F94B47">
      <w:pPr>
        <w:pStyle w:val="Text1"/>
        <w:spacing w:after="0"/>
        <w:ind w:left="0"/>
        <w:rPr>
          <w:rFonts w:asciiTheme="minorHAnsi" w:hAnsiTheme="minorHAnsi" w:cstheme="minorHAnsi"/>
          <w:snapToGrid/>
          <w:szCs w:val="22"/>
        </w:rPr>
      </w:pPr>
    </w:p>
    <w:p w:rsidR="00F94B47" w:rsidRPr="00EF3AEC" w:rsidRDefault="00F94B47" w:rsidP="00F94B47">
      <w:pPr>
        <w:pStyle w:val="Text1"/>
        <w:spacing w:after="0"/>
        <w:ind w:left="0"/>
        <w:rPr>
          <w:rFonts w:asciiTheme="minorHAnsi" w:hAnsiTheme="minorHAnsi" w:cstheme="minorHAnsi"/>
          <w:b/>
          <w:szCs w:val="22"/>
          <w:u w:val="single"/>
        </w:rPr>
      </w:pPr>
      <w:r w:rsidRPr="00EF3AEC">
        <w:rPr>
          <w:rFonts w:asciiTheme="minorHAnsi" w:hAnsiTheme="minorHAnsi" w:cstheme="minorHAnsi"/>
          <w:b/>
          <w:szCs w:val="22"/>
          <w:u w:val="single"/>
        </w:rPr>
        <w:t xml:space="preserve">Conflict of interests and good conduct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The Beneficiary(ies) shall take all necessary measures to prevent or end any situation that could compromise the impartial and objective performance of the Contract. Such conflict of interests may arise in particular as a result of economic interest, political or national affinity, family or emotional ties, or any other relevant connection or shared interest.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Any conflict of interests which may arise during performance of the Contract must be notified in writing to the Contracting Authority without delay. In the event of such conflict, the Beneficiary(ies) shall immediately take all necessary steps to resolve it.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The Contracting Authority reserves the right to verify that the measures taken are appropriate and may require additional measures to be taken if necessary.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The Beneficiary(ies) shall ensure that its staff, including its management, is not placed in a situation which could give rise to conflict of interests. Without prejudice to its obligation under this Contract, the Beneficiary(ies) shall replace, immediately and without compensation from the Contracting Authority, any member of its staff in such a situation. </w:t>
      </w:r>
    </w:p>
    <w:p w:rsidR="00F94B47" w:rsidRPr="00EF3AEC" w:rsidRDefault="00F94B47" w:rsidP="00F94B47">
      <w:pPr>
        <w:pStyle w:val="Text1"/>
        <w:spacing w:after="0"/>
        <w:ind w:left="0"/>
        <w:rPr>
          <w:rFonts w:asciiTheme="minorHAnsi" w:hAnsiTheme="minorHAnsi" w:cstheme="minorHAnsi"/>
          <w:snapToGrid/>
          <w:szCs w:val="22"/>
        </w:rPr>
      </w:pPr>
    </w:p>
    <w:p w:rsidR="00F94B47" w:rsidRPr="00EF3AEC" w:rsidRDefault="00F94B47" w:rsidP="00F94B47">
      <w:pPr>
        <w:pStyle w:val="Text1"/>
        <w:tabs>
          <w:tab w:val="right" w:pos="9360"/>
        </w:tabs>
        <w:spacing w:after="0"/>
        <w:ind w:left="0"/>
        <w:rPr>
          <w:rFonts w:asciiTheme="minorHAnsi" w:hAnsiTheme="minorHAnsi" w:cstheme="minorHAnsi"/>
          <w:b/>
          <w:szCs w:val="22"/>
          <w:u w:val="single"/>
        </w:rPr>
      </w:pPr>
      <w:r w:rsidRPr="00EF3AEC">
        <w:rPr>
          <w:rFonts w:asciiTheme="minorHAnsi" w:hAnsiTheme="minorHAnsi" w:cstheme="minorHAnsi"/>
          <w:b/>
          <w:szCs w:val="22"/>
          <w:u w:val="single"/>
        </w:rPr>
        <w:t xml:space="preserve">Confidentiality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The Contracting Authority and the Beneficiary(ies) undertake to preserve the confidentiality of any information, notwithstanding its form, disclosed in writing or orally in relation to the implementation of this Contract and identified in writing as confidential until at least 5 years after the payment of the balance.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The Beneficiary(ies) shall not use confidential information for any aim other than fulfilling their obligations under this Contract unless otherwise agreed with the Contracting Authority. </w:t>
      </w:r>
    </w:p>
    <w:p w:rsidR="00F94B47" w:rsidRPr="00EF3AEC" w:rsidRDefault="00F94B47" w:rsidP="00F94B47">
      <w:pPr>
        <w:autoSpaceDE w:val="0"/>
        <w:autoSpaceDN w:val="0"/>
        <w:adjustRightInd w:val="0"/>
        <w:rPr>
          <w:rFonts w:eastAsia="Calibri" w:cstheme="minorHAnsi"/>
          <w:color w:val="000000"/>
          <w:szCs w:val="22"/>
          <w:lang w:val="en-US"/>
        </w:rPr>
      </w:pPr>
      <w:r w:rsidRPr="00EF3AEC">
        <w:rPr>
          <w:rFonts w:cstheme="minorHAnsi"/>
          <w:szCs w:val="22"/>
        </w:rPr>
        <w:t>Where the European Commission is not the Contracting Authority it shall still have access to all documents communicated to the Contracting Authority and shall maintain the same level of confidentiality</w:t>
      </w:r>
      <w:r w:rsidRPr="00EF3AEC">
        <w:rPr>
          <w:rFonts w:eastAsia="Calibri" w:cstheme="minorHAnsi"/>
          <w:color w:val="000000"/>
          <w:szCs w:val="22"/>
          <w:lang w:val="en-US"/>
        </w:rPr>
        <w:t xml:space="preserve">. </w:t>
      </w:r>
    </w:p>
    <w:p w:rsidR="00F94B47" w:rsidRPr="00EF3AEC" w:rsidRDefault="00F94B47" w:rsidP="00F94B47">
      <w:pPr>
        <w:autoSpaceDE w:val="0"/>
        <w:autoSpaceDN w:val="0"/>
        <w:adjustRightInd w:val="0"/>
        <w:rPr>
          <w:rFonts w:eastAsia="Calibri" w:cstheme="minorHAnsi"/>
          <w:color w:val="000000"/>
          <w:szCs w:val="22"/>
          <w:lang w:val="en-US"/>
        </w:rPr>
      </w:pPr>
    </w:p>
    <w:p w:rsidR="00F94B47" w:rsidRPr="00EF3AEC" w:rsidRDefault="00F94B47" w:rsidP="00F94B47">
      <w:pPr>
        <w:pStyle w:val="Text1"/>
        <w:spacing w:after="0"/>
        <w:ind w:left="0"/>
        <w:rPr>
          <w:rFonts w:asciiTheme="minorHAnsi" w:hAnsiTheme="minorHAnsi" w:cstheme="minorHAnsi"/>
          <w:b/>
          <w:szCs w:val="22"/>
          <w:u w:val="single"/>
        </w:rPr>
      </w:pPr>
      <w:r w:rsidRPr="00EF3AEC">
        <w:rPr>
          <w:rFonts w:asciiTheme="minorHAnsi" w:hAnsiTheme="minorHAnsi" w:cstheme="minorHAnsi"/>
          <w:b/>
          <w:szCs w:val="22"/>
          <w:u w:val="single"/>
        </w:rPr>
        <w:t xml:space="preserve">Visibility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Unless the European Commission agrees or requests otherwise, the Beneficiary(ies) shall take all necessary steps to publicise the fact that the European Union has financed or co-financed the Action. Such measures shall comply with the Communication and Visibility Manual for European Union External Actions laid down and published by the European Commission, which can be found at: </w:t>
      </w:r>
    </w:p>
    <w:p w:rsidR="00F94B47" w:rsidRPr="00EF3AEC" w:rsidRDefault="00FF44FB" w:rsidP="00F94B47">
      <w:pPr>
        <w:autoSpaceDE w:val="0"/>
        <w:autoSpaceDN w:val="0"/>
        <w:adjustRightInd w:val="0"/>
        <w:rPr>
          <w:rFonts w:eastAsia="Calibri" w:cstheme="minorHAnsi"/>
          <w:color w:val="000000"/>
          <w:szCs w:val="22"/>
          <w:lang w:val="en-US"/>
        </w:rPr>
      </w:pPr>
      <w:hyperlink r:id="rId21" w:history="1">
        <w:r w:rsidR="00F94B47" w:rsidRPr="00EF3AEC">
          <w:rPr>
            <w:rStyle w:val="Hyperlink"/>
            <w:rFonts w:cstheme="minorHAnsi"/>
            <w:szCs w:val="22"/>
          </w:rPr>
          <w:t>https://ec.europa.eu/europeaid/funding/communication-and-visibility-manual-eu-external-actions_en</w:t>
        </w:r>
      </w:hyperlink>
    </w:p>
    <w:p w:rsidR="00F94B47" w:rsidRPr="00EF3AEC" w:rsidRDefault="00F94B47" w:rsidP="00F94B47">
      <w:pPr>
        <w:autoSpaceDE w:val="0"/>
        <w:autoSpaceDN w:val="0"/>
        <w:adjustRightInd w:val="0"/>
        <w:rPr>
          <w:rFonts w:cstheme="minorHAnsi"/>
          <w:szCs w:val="22"/>
        </w:rPr>
      </w:pPr>
      <w:r w:rsidRPr="00EF3AEC">
        <w:rPr>
          <w:rFonts w:cstheme="minorHAnsi"/>
          <w:szCs w:val="22"/>
        </w:rPr>
        <w:t>or with any other guidelines agreed between the European Commission and the Sub-granting Authority.</w:t>
      </w:r>
    </w:p>
    <w:p w:rsidR="00F94B47" w:rsidRPr="00EF3AEC" w:rsidRDefault="00F94B47" w:rsidP="00F94B47">
      <w:pPr>
        <w:autoSpaceDE w:val="0"/>
        <w:autoSpaceDN w:val="0"/>
        <w:adjustRightInd w:val="0"/>
        <w:rPr>
          <w:rFonts w:cstheme="minorHAnsi"/>
          <w:szCs w:val="22"/>
        </w:rPr>
      </w:pPr>
    </w:p>
    <w:p w:rsidR="00F94B47" w:rsidRPr="00EF3AEC" w:rsidRDefault="00F94B47" w:rsidP="00F94B47">
      <w:pPr>
        <w:autoSpaceDE w:val="0"/>
        <w:autoSpaceDN w:val="0"/>
        <w:adjustRightInd w:val="0"/>
        <w:rPr>
          <w:rFonts w:cstheme="minorHAnsi"/>
          <w:szCs w:val="22"/>
        </w:rPr>
      </w:pPr>
      <w:r w:rsidRPr="00EF3AEC">
        <w:rPr>
          <w:rFonts w:cstheme="minorHAnsi"/>
          <w:szCs w:val="22"/>
        </w:rPr>
        <w:t>The Beneficiaries do not have to provide a communication plan, but they have to assist - where necessary - the Sub-granting Authority to produce its communication plan.</w:t>
      </w:r>
    </w:p>
    <w:p w:rsidR="00F94B47" w:rsidRPr="00EF3AEC" w:rsidRDefault="00F94B47" w:rsidP="00F94B47">
      <w:pPr>
        <w:autoSpaceDE w:val="0"/>
        <w:autoSpaceDN w:val="0"/>
        <w:adjustRightInd w:val="0"/>
        <w:rPr>
          <w:rFonts w:cstheme="minorHAnsi"/>
          <w:szCs w:val="22"/>
        </w:rPr>
      </w:pP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In particular, the Beneficiary(ies) shall mention the Action and the European Union's financial contribution in information given to the final recipients of the Action, in its internal and annual reports, and in any dealings with the media. It shall display the European Union logo wherever appropriate. </w:t>
      </w:r>
    </w:p>
    <w:p w:rsidR="00F94B47" w:rsidRPr="00EF3AEC" w:rsidRDefault="00F94B47" w:rsidP="00F94B47">
      <w:pPr>
        <w:autoSpaceDE w:val="0"/>
        <w:autoSpaceDN w:val="0"/>
        <w:adjustRightInd w:val="0"/>
        <w:rPr>
          <w:rFonts w:cstheme="minorHAnsi"/>
          <w:szCs w:val="22"/>
        </w:rPr>
      </w:pPr>
    </w:p>
    <w:p w:rsidR="00F94B47" w:rsidRPr="00EF3AEC" w:rsidRDefault="00F94B47" w:rsidP="00F94B47">
      <w:pPr>
        <w:autoSpaceDE w:val="0"/>
        <w:autoSpaceDN w:val="0"/>
        <w:adjustRightInd w:val="0"/>
        <w:rPr>
          <w:rFonts w:cstheme="minorHAnsi"/>
          <w:szCs w:val="22"/>
        </w:rPr>
      </w:pPr>
      <w:r w:rsidRPr="00EF3AEC">
        <w:rPr>
          <w:rFonts w:cstheme="minorHAnsi"/>
          <w:szCs w:val="22"/>
        </w:rPr>
        <w:t>Any notice or publication by the Beneficiary(ies) concerning the Action, including those given at conferences or seminars, shall specify that the Action has received European Union funding. Any publication by the Beneficiary(ies), in whatever form and by whatever medium, including the internet, shall include the following statement: ‘This document has been produced with the financial assistance of the European Union. The contents of this document are the sole responsibility of &lt; Beneficiary(ies)’s name &gt; and can under no circumstances be regarded as reflecting the position of the European Union.’</w:t>
      </w:r>
    </w:p>
    <w:p w:rsidR="00F94B47" w:rsidRPr="00EF3AEC" w:rsidRDefault="00F94B47" w:rsidP="00F94B47">
      <w:pPr>
        <w:autoSpaceDE w:val="0"/>
        <w:autoSpaceDN w:val="0"/>
        <w:adjustRightInd w:val="0"/>
        <w:rPr>
          <w:rFonts w:cstheme="minorHAnsi"/>
          <w:szCs w:val="22"/>
        </w:rPr>
      </w:pP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The Beneficiary(ies) authorises the Sub-Granting Authority/Contracting Authority and the European Commission to publish its name and address, nationality, the purpose of the grant, duration and location as well as the maximum amount of the grant and the rate of funding of the Action's costs. Derogation from publication of this information may be granted if it could endanger the Beneficiary(ies) or harm their interests. </w:t>
      </w:r>
    </w:p>
    <w:p w:rsidR="00F94B47" w:rsidRPr="00EF3AEC" w:rsidRDefault="00F94B47" w:rsidP="00F94B47">
      <w:pPr>
        <w:autoSpaceDE w:val="0"/>
        <w:autoSpaceDN w:val="0"/>
        <w:adjustRightInd w:val="0"/>
        <w:rPr>
          <w:rFonts w:cstheme="minorHAnsi"/>
          <w:szCs w:val="22"/>
        </w:rPr>
      </w:pPr>
    </w:p>
    <w:p w:rsidR="00F94B47" w:rsidRPr="00EF3AEC" w:rsidRDefault="00F94B47" w:rsidP="00F94B47">
      <w:pPr>
        <w:pStyle w:val="Text1"/>
        <w:spacing w:after="0"/>
        <w:ind w:left="0"/>
        <w:rPr>
          <w:rFonts w:asciiTheme="minorHAnsi" w:hAnsiTheme="minorHAnsi" w:cstheme="minorHAnsi"/>
          <w:b/>
          <w:szCs w:val="22"/>
          <w:u w:val="single"/>
        </w:rPr>
      </w:pPr>
      <w:r w:rsidRPr="00EF3AEC">
        <w:rPr>
          <w:rFonts w:asciiTheme="minorHAnsi" w:hAnsiTheme="minorHAnsi" w:cstheme="minorHAnsi"/>
          <w:b/>
          <w:szCs w:val="22"/>
          <w:u w:val="single"/>
        </w:rPr>
        <w:t>Ownership/use of results and assets</w:t>
      </w:r>
    </w:p>
    <w:p w:rsidR="00F94B47" w:rsidRPr="00EF3AEC" w:rsidRDefault="00F94B47" w:rsidP="00F94B47">
      <w:pPr>
        <w:autoSpaceDE w:val="0"/>
        <w:autoSpaceDN w:val="0"/>
        <w:adjustRightInd w:val="0"/>
        <w:rPr>
          <w:rFonts w:cstheme="minorHAnsi"/>
          <w:szCs w:val="22"/>
        </w:rPr>
      </w:pPr>
      <w:r w:rsidRPr="00EF3AEC">
        <w:rPr>
          <w:rFonts w:cstheme="minorHAnsi"/>
          <w:szCs w:val="22"/>
        </w:rPr>
        <w:t>Unless otherwise stipulated in the Sub-granting contract, ownership of, and title and intellectual and industrial property rights to, the Action's results, reports and other documents relating to it will be vested in the Beneficiary(ies).</w:t>
      </w:r>
    </w:p>
    <w:p w:rsidR="00F94B47" w:rsidRPr="00EF3AEC" w:rsidRDefault="00F94B47" w:rsidP="00F94B47">
      <w:pPr>
        <w:autoSpaceDE w:val="0"/>
        <w:autoSpaceDN w:val="0"/>
        <w:adjustRightInd w:val="0"/>
        <w:rPr>
          <w:rFonts w:cstheme="minorHAnsi"/>
          <w:szCs w:val="22"/>
        </w:rPr>
      </w:pPr>
      <w:r w:rsidRPr="00EF3AEC">
        <w:rPr>
          <w:rFonts w:cstheme="minorHAnsi"/>
          <w:szCs w:val="22"/>
        </w:rPr>
        <w:t>Without prejudice to previous paragraph, the Beneficiary(ies) grant the Contracting Authority (and the European Commission where it is not this Contracting Authority) the right to use freely and as it sees fit, and in particular, to store, modify, translate, display, reproduce by any technical procedure, publish or communicate by any medium all documents deriving from the Action whatever their form, provided it does not thereby breach existing industrial and intellectual property rights.</w:t>
      </w:r>
    </w:p>
    <w:p w:rsidR="00F94B47" w:rsidRPr="00EF3AEC" w:rsidRDefault="00F94B47" w:rsidP="00F94B47">
      <w:pPr>
        <w:autoSpaceDE w:val="0"/>
        <w:autoSpaceDN w:val="0"/>
        <w:adjustRightInd w:val="0"/>
        <w:rPr>
          <w:rFonts w:cstheme="minorHAnsi"/>
          <w:szCs w:val="22"/>
        </w:rPr>
      </w:pPr>
      <w:r w:rsidRPr="00EF3AEC">
        <w:rPr>
          <w:rFonts w:cstheme="minorHAnsi"/>
          <w:szCs w:val="22"/>
        </w:rPr>
        <w:t>The Beneficiary(ies) shall ensure that it has all rights to use any pre-existing intellectual property rights necessary to implement this Contract.</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In case natural, recognizable persons are depicted in a photograph or film, the Beneficiary(ies)shall, in the final report to the Contracting Authority, submit a statement of these persons giving their permissions for the described use of their images. The above does not refer to photographs taken or films shot in public places where random members of the public are identifiable only hypothetically and to public persons acting in their public activities. </w:t>
      </w:r>
    </w:p>
    <w:p w:rsidR="00F94B47" w:rsidRPr="00EF3AEC" w:rsidRDefault="00F94B47" w:rsidP="00F94B47">
      <w:pPr>
        <w:autoSpaceDE w:val="0"/>
        <w:autoSpaceDN w:val="0"/>
        <w:adjustRightInd w:val="0"/>
        <w:rPr>
          <w:rFonts w:cstheme="minorHAnsi"/>
          <w:szCs w:val="22"/>
        </w:rPr>
      </w:pPr>
    </w:p>
    <w:p w:rsidR="00F94B47" w:rsidRPr="00EF3AEC" w:rsidRDefault="00F94B47" w:rsidP="00F94B47">
      <w:pPr>
        <w:pStyle w:val="Text1"/>
        <w:spacing w:after="0"/>
        <w:ind w:left="0"/>
        <w:rPr>
          <w:rFonts w:asciiTheme="minorHAnsi" w:hAnsiTheme="minorHAnsi" w:cstheme="minorHAnsi"/>
          <w:b/>
          <w:szCs w:val="22"/>
          <w:u w:val="single"/>
        </w:rPr>
      </w:pPr>
      <w:r w:rsidRPr="00EF3AEC">
        <w:rPr>
          <w:rFonts w:asciiTheme="minorHAnsi" w:hAnsiTheme="minorHAnsi" w:cstheme="minorHAnsi"/>
          <w:b/>
          <w:szCs w:val="22"/>
          <w:u w:val="single"/>
        </w:rPr>
        <w:t xml:space="preserve">Evaluation/monitoring of the action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If the European Commission or Contracting Authority carries out an interim or ex post evaluation or a monitoring mission, the Beneficiary(ies) shall undertake to provide it and/or the persons authorised by it with the documents or information necessary for the evaluation or monitoring mission. </w:t>
      </w:r>
    </w:p>
    <w:p w:rsidR="00F94B47" w:rsidRPr="00EF3AEC" w:rsidRDefault="00F94B47" w:rsidP="00F94B47">
      <w:pPr>
        <w:autoSpaceDE w:val="0"/>
        <w:autoSpaceDN w:val="0"/>
        <w:adjustRightInd w:val="0"/>
        <w:rPr>
          <w:rFonts w:cstheme="minorHAnsi"/>
          <w:szCs w:val="22"/>
        </w:rPr>
      </w:pPr>
      <w:r w:rsidRPr="00EF3AEC">
        <w:rPr>
          <w:rFonts w:cstheme="minorHAnsi"/>
          <w:szCs w:val="22"/>
        </w:rPr>
        <w:t xml:space="preserve">Representatives of the European Commission or Contracting Authority shall be invited to participate in the main monitoring and in the evaluation missions relating to the performance of the Action performed by the Beneficiary(ies). </w:t>
      </w:r>
    </w:p>
    <w:p w:rsidR="001E5523" w:rsidRPr="00EF3AEC" w:rsidRDefault="00F94B47" w:rsidP="00F94B47">
      <w:pPr>
        <w:rPr>
          <w:rFonts w:cstheme="minorHAnsi"/>
          <w:szCs w:val="22"/>
          <w:lang w:val="en-US"/>
        </w:rPr>
      </w:pPr>
      <w:r w:rsidRPr="00EF3AEC">
        <w:rPr>
          <w:rFonts w:cstheme="minorHAnsi"/>
          <w:szCs w:val="22"/>
        </w:rPr>
        <w:t>If either the Beneficiary(ies) or the European Commission or Contracting Authoritycarries out or commissions an evaluation in the course of the Action, it shall provide the other with a copy of the evaluation report.</w:t>
      </w:r>
    </w:p>
    <w:p w:rsidR="0034010B" w:rsidRPr="00EF3AEC" w:rsidRDefault="0034010B" w:rsidP="00501BE9">
      <w:pPr>
        <w:rPr>
          <w:rFonts w:cstheme="minorHAnsi"/>
          <w:szCs w:val="22"/>
        </w:rPr>
      </w:pPr>
    </w:p>
    <w:p w:rsidR="00F94B47" w:rsidRPr="00EF3AEC" w:rsidRDefault="00F94B47" w:rsidP="00572ABF">
      <w:pPr>
        <w:pStyle w:val="Heading1"/>
        <w:rPr>
          <w:sz w:val="22"/>
          <w:szCs w:val="22"/>
        </w:rPr>
      </w:pPr>
      <w:bookmarkStart w:id="99" w:name="_Toc504121770"/>
      <w:bookmarkStart w:id="100" w:name="_Toc2006249"/>
      <w:r w:rsidRPr="00EF3AEC">
        <w:rPr>
          <w:sz w:val="22"/>
          <w:szCs w:val="22"/>
        </w:rPr>
        <w:t>List of Annexes</w:t>
      </w:r>
      <w:bookmarkEnd w:id="99"/>
      <w:bookmarkEnd w:id="100"/>
    </w:p>
    <w:p w:rsidR="004F675F" w:rsidRPr="00EF3AEC" w:rsidRDefault="004F675F" w:rsidP="004F675F">
      <w:pPr>
        <w:pStyle w:val="Heading4"/>
        <w:rPr>
          <w:rFonts w:asciiTheme="minorHAnsi" w:hAnsiTheme="minorHAnsi" w:cstheme="minorHAnsi"/>
          <w:i w:val="0"/>
          <w:color w:val="auto"/>
          <w:szCs w:val="22"/>
        </w:rPr>
      </w:pPr>
      <w:r w:rsidRPr="00EF3AEC">
        <w:rPr>
          <w:rFonts w:asciiTheme="minorHAnsi" w:hAnsiTheme="minorHAnsi" w:cstheme="minorHAnsi"/>
          <w:i w:val="0"/>
          <w:color w:val="auto"/>
          <w:szCs w:val="22"/>
        </w:rPr>
        <w:t xml:space="preserve">Documents to be completed </w:t>
      </w:r>
    </w:p>
    <w:p w:rsidR="004F675F" w:rsidRPr="00EF3AEC" w:rsidRDefault="004F675F" w:rsidP="004F675F">
      <w:pPr>
        <w:ind w:left="1134" w:hanging="1134"/>
        <w:rPr>
          <w:rFonts w:cstheme="minorHAnsi"/>
          <w:szCs w:val="22"/>
        </w:rPr>
      </w:pPr>
      <w:r w:rsidRPr="00EF3AEC">
        <w:rPr>
          <w:rFonts w:cstheme="minorHAnsi"/>
          <w:szCs w:val="22"/>
        </w:rPr>
        <w:t>Annex1: Application Form (Word format)</w:t>
      </w:r>
    </w:p>
    <w:p w:rsidR="004F675F" w:rsidRPr="00EF3AEC" w:rsidRDefault="004F675F" w:rsidP="004F675F">
      <w:pPr>
        <w:ind w:left="1134" w:hanging="1134"/>
        <w:rPr>
          <w:rFonts w:cstheme="minorHAnsi"/>
          <w:szCs w:val="22"/>
        </w:rPr>
      </w:pPr>
      <w:r w:rsidRPr="00EF3AEC">
        <w:rPr>
          <w:rFonts w:cstheme="minorHAnsi"/>
          <w:szCs w:val="22"/>
        </w:rPr>
        <w:t>Annex 2: Declaration by applicants (Word format)</w:t>
      </w:r>
    </w:p>
    <w:p w:rsidR="004F675F" w:rsidRPr="00EF3AEC" w:rsidRDefault="004F675F" w:rsidP="004F675F">
      <w:pPr>
        <w:ind w:left="1134" w:hanging="1134"/>
        <w:rPr>
          <w:rFonts w:cstheme="minorHAnsi"/>
          <w:szCs w:val="22"/>
        </w:rPr>
      </w:pPr>
      <w:r w:rsidRPr="00EF3AEC">
        <w:rPr>
          <w:rFonts w:cstheme="minorHAnsi"/>
          <w:szCs w:val="22"/>
        </w:rPr>
        <w:t>Annex 3: Mandate from co-applicants</w:t>
      </w:r>
    </w:p>
    <w:p w:rsidR="004F675F" w:rsidRPr="00EF3AEC" w:rsidRDefault="004F675F" w:rsidP="004F675F">
      <w:pPr>
        <w:ind w:left="1134" w:hanging="1134"/>
        <w:rPr>
          <w:rFonts w:cstheme="minorHAnsi"/>
          <w:szCs w:val="22"/>
        </w:rPr>
      </w:pPr>
      <w:bookmarkStart w:id="101" w:name="_Toc40507658"/>
      <w:r w:rsidRPr="00EF3AEC">
        <w:rPr>
          <w:rFonts w:cstheme="minorHAnsi"/>
          <w:szCs w:val="22"/>
        </w:rPr>
        <w:t>Annex 4: Budget Proposal Form (Excel format)</w:t>
      </w:r>
      <w:bookmarkEnd w:id="101"/>
    </w:p>
    <w:p w:rsidR="004F675F" w:rsidRPr="00EF3AEC" w:rsidRDefault="004F675F" w:rsidP="004F675F">
      <w:pPr>
        <w:ind w:left="1134" w:hanging="1134"/>
        <w:rPr>
          <w:rFonts w:cstheme="minorHAnsi"/>
          <w:szCs w:val="22"/>
        </w:rPr>
      </w:pPr>
      <w:r w:rsidRPr="00EF3AEC">
        <w:rPr>
          <w:rFonts w:cstheme="minorHAnsi"/>
          <w:szCs w:val="22"/>
        </w:rPr>
        <w:t>Annex 5: Logical Framework</w:t>
      </w:r>
    </w:p>
    <w:p w:rsidR="004F675F" w:rsidRPr="00EF3AEC" w:rsidRDefault="004F675F" w:rsidP="004F675F">
      <w:pPr>
        <w:rPr>
          <w:rFonts w:cstheme="minorHAnsi"/>
          <w:b/>
          <w:szCs w:val="22"/>
        </w:rPr>
      </w:pPr>
    </w:p>
    <w:p w:rsidR="004F675F" w:rsidRPr="00EF3AEC" w:rsidRDefault="004F675F" w:rsidP="004F675F">
      <w:pPr>
        <w:pStyle w:val="Heading4"/>
        <w:rPr>
          <w:rFonts w:asciiTheme="minorHAnsi" w:hAnsiTheme="minorHAnsi" w:cstheme="minorHAnsi"/>
          <w:i w:val="0"/>
          <w:color w:val="auto"/>
          <w:szCs w:val="22"/>
          <w:lang w:val="ro-RO"/>
        </w:rPr>
      </w:pPr>
      <w:r w:rsidRPr="00EF3AEC">
        <w:rPr>
          <w:rFonts w:asciiTheme="minorHAnsi" w:hAnsiTheme="minorHAnsi" w:cstheme="minorHAnsi"/>
          <w:i w:val="0"/>
          <w:color w:val="auto"/>
          <w:szCs w:val="22"/>
        </w:rPr>
        <w:t>Documents to be submitted:</w:t>
      </w:r>
    </w:p>
    <w:p w:rsidR="004F675F" w:rsidRPr="00EF3AEC" w:rsidRDefault="004F675F" w:rsidP="009B594E">
      <w:pPr>
        <w:pStyle w:val="ListParagraph"/>
        <w:numPr>
          <w:ilvl w:val="0"/>
          <w:numId w:val="26"/>
        </w:numPr>
        <w:spacing w:after="0"/>
        <w:jc w:val="left"/>
        <w:rPr>
          <w:rFonts w:cstheme="minorHAnsi"/>
          <w:szCs w:val="22"/>
        </w:rPr>
      </w:pPr>
      <w:r w:rsidRPr="00EF3AEC">
        <w:rPr>
          <w:rFonts w:cstheme="minorHAnsi"/>
          <w:szCs w:val="22"/>
        </w:rPr>
        <w:t>Application form (Word format)</w:t>
      </w:r>
    </w:p>
    <w:p w:rsidR="004F675F" w:rsidRPr="00EF3AEC" w:rsidRDefault="004F675F" w:rsidP="009B594E">
      <w:pPr>
        <w:pStyle w:val="ListParagraph"/>
        <w:numPr>
          <w:ilvl w:val="0"/>
          <w:numId w:val="26"/>
        </w:numPr>
        <w:spacing w:after="0"/>
        <w:jc w:val="left"/>
        <w:rPr>
          <w:rFonts w:cstheme="minorHAnsi"/>
          <w:szCs w:val="22"/>
        </w:rPr>
      </w:pPr>
      <w:r w:rsidRPr="00EF3AEC">
        <w:rPr>
          <w:rFonts w:cstheme="minorHAnsi"/>
          <w:szCs w:val="22"/>
        </w:rPr>
        <w:t>Checklist(Word format)</w:t>
      </w:r>
    </w:p>
    <w:p w:rsidR="004F675F" w:rsidRPr="00EF3AEC" w:rsidRDefault="004F675F" w:rsidP="009B594E">
      <w:pPr>
        <w:pStyle w:val="ListParagraph"/>
        <w:numPr>
          <w:ilvl w:val="0"/>
          <w:numId w:val="26"/>
        </w:numPr>
        <w:spacing w:after="0"/>
        <w:jc w:val="left"/>
        <w:rPr>
          <w:rFonts w:cstheme="minorHAnsi"/>
          <w:szCs w:val="22"/>
        </w:rPr>
      </w:pPr>
      <w:r w:rsidRPr="00EF3AEC">
        <w:rPr>
          <w:rFonts w:cstheme="minorHAnsi"/>
          <w:szCs w:val="22"/>
        </w:rPr>
        <w:t>Declaration by applicants (Word format)</w:t>
      </w:r>
    </w:p>
    <w:p w:rsidR="004F675F" w:rsidRPr="00EF3AEC" w:rsidRDefault="004F675F" w:rsidP="009B594E">
      <w:pPr>
        <w:pStyle w:val="ListParagraph"/>
        <w:numPr>
          <w:ilvl w:val="0"/>
          <w:numId w:val="26"/>
        </w:numPr>
        <w:spacing w:after="0"/>
        <w:jc w:val="left"/>
        <w:rPr>
          <w:rFonts w:cstheme="minorHAnsi"/>
          <w:szCs w:val="22"/>
        </w:rPr>
      </w:pPr>
      <w:r w:rsidRPr="00EF3AEC">
        <w:rPr>
          <w:rFonts w:cstheme="minorHAnsi"/>
          <w:szCs w:val="22"/>
        </w:rPr>
        <w:t>Mandate from co-applicants (Word format)</w:t>
      </w:r>
    </w:p>
    <w:p w:rsidR="004F675F" w:rsidRPr="00EF3AEC" w:rsidRDefault="004F675F" w:rsidP="009B594E">
      <w:pPr>
        <w:pStyle w:val="ListParagraph"/>
        <w:numPr>
          <w:ilvl w:val="0"/>
          <w:numId w:val="26"/>
        </w:numPr>
        <w:spacing w:after="0"/>
        <w:jc w:val="left"/>
        <w:rPr>
          <w:rFonts w:cstheme="minorHAnsi"/>
          <w:szCs w:val="22"/>
        </w:rPr>
      </w:pPr>
      <w:r w:rsidRPr="00EF3AEC">
        <w:rPr>
          <w:rFonts w:cstheme="minorHAnsi"/>
          <w:szCs w:val="22"/>
        </w:rPr>
        <w:t>Budget Proposal Form (Excel format)</w:t>
      </w:r>
    </w:p>
    <w:p w:rsidR="004F675F" w:rsidRPr="00EF3AEC" w:rsidRDefault="004F675F" w:rsidP="009B594E">
      <w:pPr>
        <w:pStyle w:val="ListParagraph"/>
        <w:numPr>
          <w:ilvl w:val="0"/>
          <w:numId w:val="26"/>
        </w:numPr>
        <w:spacing w:after="0"/>
        <w:jc w:val="left"/>
        <w:rPr>
          <w:rFonts w:cstheme="minorHAnsi"/>
          <w:szCs w:val="22"/>
        </w:rPr>
      </w:pPr>
      <w:r w:rsidRPr="00EF3AEC">
        <w:rPr>
          <w:rFonts w:cstheme="minorHAnsi"/>
          <w:szCs w:val="22"/>
        </w:rPr>
        <w:t>Logical Framework(Word format)</w:t>
      </w:r>
    </w:p>
    <w:p w:rsidR="004F675F" w:rsidRPr="00EF3AEC" w:rsidRDefault="004F675F" w:rsidP="004F675F">
      <w:pPr>
        <w:rPr>
          <w:rFonts w:cstheme="minorHAnsi"/>
          <w:szCs w:val="22"/>
        </w:rPr>
      </w:pPr>
      <w:r w:rsidRPr="00EF3AEC">
        <w:rPr>
          <w:rFonts w:cstheme="minorHAnsi"/>
          <w:szCs w:val="22"/>
        </w:rPr>
        <w:t>Documents that must bear the signature of the legal representative of the lead applicant and stamp of the organisation will be submitted also as .pdf in electronic format.</w:t>
      </w:r>
    </w:p>
    <w:p w:rsidR="004F675F" w:rsidRPr="00EF3AEC" w:rsidRDefault="004F675F" w:rsidP="004F675F">
      <w:pPr>
        <w:rPr>
          <w:rFonts w:cstheme="minorHAnsi"/>
          <w:szCs w:val="22"/>
        </w:rPr>
      </w:pPr>
    </w:p>
    <w:p w:rsidR="004F675F" w:rsidRPr="00EF3AEC" w:rsidRDefault="004F675F" w:rsidP="004F675F">
      <w:pPr>
        <w:rPr>
          <w:rFonts w:cstheme="minorHAnsi"/>
          <w:szCs w:val="22"/>
        </w:rPr>
      </w:pPr>
      <w:r w:rsidRPr="00EF3AEC">
        <w:rPr>
          <w:rFonts w:cstheme="minorHAnsi"/>
          <w:szCs w:val="22"/>
        </w:rPr>
        <w:t>For lead applicants and each co-applicants, if any:</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Court Registration Act;</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Statute;</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Fiscal registration Certification/NGO Registration Certification;</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Taxverification form;</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 xml:space="preserve">Latest financial statements of the organization in accordance with the legislation in force; </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Document regarding pending financial obligations (Document issued by relevant Albanian body certifying that the CSO has no pending financial obligations);</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Document regarding pending cases in Court (Document issued by relevantAlbanianbody certifying that the CSO has no pending cases);</w:t>
      </w:r>
    </w:p>
    <w:p w:rsidR="004F675F" w:rsidRPr="00EF3AEC" w:rsidRDefault="004F675F" w:rsidP="009B594E">
      <w:pPr>
        <w:pStyle w:val="ListParagraph"/>
        <w:numPr>
          <w:ilvl w:val="0"/>
          <w:numId w:val="26"/>
        </w:numPr>
        <w:autoSpaceDE w:val="0"/>
        <w:autoSpaceDN w:val="0"/>
        <w:adjustRightInd w:val="0"/>
        <w:spacing w:after="0"/>
        <w:rPr>
          <w:rFonts w:eastAsia="Calibri" w:cstheme="minorHAnsi"/>
          <w:szCs w:val="22"/>
        </w:rPr>
      </w:pPr>
      <w:r w:rsidRPr="00EF3AEC">
        <w:rPr>
          <w:rFonts w:eastAsia="Calibri" w:cstheme="minorHAnsi"/>
          <w:szCs w:val="22"/>
        </w:rPr>
        <w:t>License issued by the Ministry of Finance, under Albanian law, if the case;</w:t>
      </w:r>
    </w:p>
    <w:p w:rsidR="004F675F" w:rsidRPr="00EF3AEC" w:rsidRDefault="004F675F" w:rsidP="009B594E">
      <w:pPr>
        <w:pStyle w:val="ListParagraph"/>
        <w:numPr>
          <w:ilvl w:val="0"/>
          <w:numId w:val="26"/>
        </w:numPr>
        <w:spacing w:after="0"/>
        <w:rPr>
          <w:rFonts w:cstheme="minorHAnsi"/>
          <w:szCs w:val="22"/>
        </w:rPr>
      </w:pPr>
      <w:r w:rsidRPr="00EF3AEC">
        <w:rPr>
          <w:rFonts w:cstheme="minorHAnsi"/>
          <w:szCs w:val="22"/>
        </w:rPr>
        <w:t>CVs of key personnel implicated in the implementation of the project.</w:t>
      </w:r>
    </w:p>
    <w:p w:rsidR="004F675F" w:rsidRPr="00EF3AEC" w:rsidRDefault="004F675F" w:rsidP="004F675F">
      <w:pPr>
        <w:rPr>
          <w:rFonts w:cstheme="minorHAnsi"/>
          <w:szCs w:val="22"/>
        </w:rPr>
      </w:pPr>
    </w:p>
    <w:p w:rsidR="004F675F" w:rsidRPr="00EF3AEC" w:rsidRDefault="004F675F" w:rsidP="004F675F">
      <w:pPr>
        <w:pStyle w:val="Heading4"/>
        <w:rPr>
          <w:rFonts w:asciiTheme="minorHAnsi" w:hAnsiTheme="minorHAnsi" w:cstheme="minorHAnsi"/>
          <w:color w:val="auto"/>
          <w:szCs w:val="22"/>
        </w:rPr>
      </w:pPr>
      <w:r w:rsidRPr="00EF3AEC">
        <w:rPr>
          <w:rFonts w:asciiTheme="minorHAnsi" w:hAnsiTheme="minorHAnsi" w:cstheme="minorHAnsi"/>
          <w:color w:val="auto"/>
          <w:szCs w:val="22"/>
        </w:rPr>
        <w:t>Documents for information</w:t>
      </w:r>
    </w:p>
    <w:p w:rsidR="004F675F" w:rsidRPr="00EF3AEC" w:rsidRDefault="004F675F" w:rsidP="004F675F">
      <w:pPr>
        <w:rPr>
          <w:rFonts w:cstheme="minorHAnsi"/>
          <w:szCs w:val="22"/>
        </w:rPr>
      </w:pPr>
    </w:p>
    <w:p w:rsidR="004F675F" w:rsidRPr="00EF3AEC" w:rsidRDefault="00EF3AEC" w:rsidP="004F675F">
      <w:pPr>
        <w:rPr>
          <w:rFonts w:cstheme="minorHAnsi"/>
          <w:szCs w:val="22"/>
        </w:rPr>
      </w:pPr>
      <w:r>
        <w:rPr>
          <w:rFonts w:cstheme="minorHAnsi"/>
          <w:szCs w:val="22"/>
        </w:rPr>
        <w:t>Annex A - Guide on “</w:t>
      </w:r>
      <w:r w:rsidR="004F675F" w:rsidRPr="00EF3AEC">
        <w:rPr>
          <w:rFonts w:cstheme="minorHAnsi"/>
          <w:szCs w:val="22"/>
        </w:rPr>
        <w:t>Guidelines for developing innovative and effective economic empowerment solutions”</w:t>
      </w:r>
    </w:p>
    <w:p w:rsidR="007D3897" w:rsidRPr="00EF3AEC" w:rsidRDefault="004F675F" w:rsidP="007D3897">
      <w:pPr>
        <w:rPr>
          <w:rFonts w:cstheme="minorHAnsi"/>
          <w:szCs w:val="22"/>
        </w:rPr>
      </w:pPr>
      <w:r w:rsidRPr="00EF3AEC">
        <w:rPr>
          <w:rFonts w:cstheme="minorHAnsi"/>
          <w:szCs w:val="22"/>
        </w:rPr>
        <w:t>Annex B- Sub-granting Contract</w:t>
      </w:r>
      <w:r w:rsidR="00B6302D" w:rsidRPr="00EF3AEC">
        <w:rPr>
          <w:rFonts w:cstheme="minorHAnsi"/>
          <w:szCs w:val="22"/>
          <w:lang w:val="en-US" w:eastAsia="en-US"/>
        </w:rPr>
        <w:t>details.</w:t>
      </w:r>
    </w:p>
    <w:sectPr w:rsidR="007D3897" w:rsidRPr="00EF3AEC" w:rsidSect="002212C6">
      <w:headerReference w:type="even" r:id="rId22"/>
      <w:headerReference w:type="default" r:id="rId23"/>
      <w:footerReference w:type="default" r:id="rId24"/>
      <w:pgSz w:w="11906" w:h="16838"/>
      <w:pgMar w:top="1440" w:right="1800" w:bottom="1702"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866" w:rsidRDefault="004F2866" w:rsidP="006E4513">
      <w:r>
        <w:separator/>
      </w:r>
    </w:p>
  </w:endnote>
  <w:endnote w:type="continuationSeparator" w:id="1">
    <w:p w:rsidR="004F2866" w:rsidRDefault="004F2866" w:rsidP="006E4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E1000AEF" w:usb1="5000A1FF" w:usb2="00000000" w:usb3="00000000" w:csb0="000001BF" w:csb1="00000000"/>
  </w:font>
  <w:font w:name="Segoe UI Semilight">
    <w:altName w:val="Arial"/>
    <w:charset w:val="00"/>
    <w:family w:val="swiss"/>
    <w:pitch w:val="variable"/>
    <w:sig w:usb0="00000000"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D0" w:rsidRPr="00680BF1" w:rsidRDefault="00BA05D0" w:rsidP="00680BF1">
    <w:pPr>
      <w:pStyle w:val="Footer"/>
      <w:tabs>
        <w:tab w:val="clear" w:pos="4153"/>
        <w:tab w:val="clear" w:pos="8306"/>
        <w:tab w:val="right" w:pos="1985"/>
        <w:tab w:val="right" w:pos="9356"/>
      </w:tabs>
      <w:jc w:val="left"/>
    </w:pPr>
    <w:r>
      <w:rPr>
        <w:noProof/>
        <w:lang w:val="en-US" w:eastAsia="en-US"/>
      </w:rPr>
      <w:drawing>
        <wp:anchor distT="0" distB="0" distL="114300" distR="114300" simplePos="0" relativeHeight="251660288" behindDoc="0" locked="0" layoutInCell="1" allowOverlap="1">
          <wp:simplePos x="0" y="0"/>
          <wp:positionH relativeFrom="column">
            <wp:posOffset>4705350</wp:posOffset>
          </wp:positionH>
          <wp:positionV relativeFrom="page">
            <wp:posOffset>9467850</wp:posOffset>
          </wp:positionV>
          <wp:extent cx="1276350" cy="5334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350" cy="533400"/>
                  </a:xfrm>
                  <a:prstGeom prst="rect">
                    <a:avLst/>
                  </a:prstGeom>
                  <a:noFill/>
                </pic:spPr>
              </pic:pic>
            </a:graphicData>
          </a:graphic>
        </wp:anchor>
      </w:drawing>
    </w:r>
    <w:r>
      <w:tab/>
    </w:r>
    <w:r>
      <w:tab/>
    </w:r>
    <w:r>
      <w:rPr>
        <w:noProof/>
        <w:lang w:val="en-US" w:eastAsia="en-US"/>
      </w:rPr>
      <w:tab/>
    </w:r>
    <w:r w:rsidRPr="00D60C84">
      <w:rPr>
        <w:noProof/>
        <w:lang w:val="en-US" w:eastAsia="en-US"/>
      </w:rPr>
      <w:drawing>
        <wp:inline distT="0" distB="0" distL="0" distR="0">
          <wp:extent cx="1714500" cy="952500"/>
          <wp:effectExtent l="0" t="0" r="0" b="0"/>
          <wp:docPr id="58" name="Picture 5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0" cy="952500"/>
                  </a:xfrm>
                  <a:prstGeom prst="rect">
                    <a:avLst/>
                  </a:prstGeom>
                  <a:noFill/>
                  <a:ln>
                    <a:noFill/>
                  </a:ln>
                </pic:spPr>
              </pic:pic>
            </a:graphicData>
          </a:graphic>
        </wp:inline>
      </w:drawing>
    </w:r>
    <w:r>
      <w:rPr>
        <w:noProof/>
        <w:lang w:val="en-US" w:eastAsia="en-US"/>
      </w:rPr>
      <w:tab/>
    </w:r>
  </w:p>
  <w:p w:rsidR="00BA05D0" w:rsidRPr="00CF12C3" w:rsidRDefault="00BA05D0" w:rsidP="00CF1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D0" w:rsidRDefault="00BA05D0" w:rsidP="00680BF1">
    <w:pPr>
      <w:pStyle w:val="Footer"/>
      <w:tabs>
        <w:tab w:val="clear" w:pos="4153"/>
        <w:tab w:val="clear" w:pos="8306"/>
        <w:tab w:val="right" w:pos="1985"/>
        <w:tab w:val="right" w:pos="9356"/>
      </w:tabs>
      <w:jc w:val="left"/>
    </w:pPr>
    <w:r>
      <w:rPr>
        <w:noProof/>
        <w:lang w:val="en-US" w:eastAsia="en-US"/>
      </w:rPr>
      <w:drawing>
        <wp:anchor distT="0" distB="0" distL="114300" distR="114300" simplePos="0" relativeHeight="251658240" behindDoc="0" locked="0" layoutInCell="1" allowOverlap="1">
          <wp:simplePos x="0" y="0"/>
          <wp:positionH relativeFrom="column">
            <wp:posOffset>4743450</wp:posOffset>
          </wp:positionH>
          <wp:positionV relativeFrom="page">
            <wp:posOffset>9639300</wp:posOffset>
          </wp:positionV>
          <wp:extent cx="1276350" cy="5334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350" cy="533400"/>
                  </a:xfrm>
                  <a:prstGeom prst="rect">
                    <a:avLst/>
                  </a:prstGeom>
                  <a:noFill/>
                </pic:spPr>
              </pic:pic>
            </a:graphicData>
          </a:graphic>
        </wp:anchor>
      </w:drawing>
    </w:r>
    <w:r w:rsidRPr="00D60C84">
      <w:rPr>
        <w:noProof/>
        <w:lang w:val="en-US" w:eastAsia="en-US"/>
      </w:rPr>
      <w:drawing>
        <wp:inline distT="0" distB="0" distL="0" distR="0">
          <wp:extent cx="1714500" cy="952500"/>
          <wp:effectExtent l="0" t="0" r="0" b="0"/>
          <wp:docPr id="63" name="Picture 6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0" cy="952500"/>
                  </a:xfrm>
                  <a:prstGeom prst="rect">
                    <a:avLst/>
                  </a:prstGeom>
                  <a:noFill/>
                  <a:ln>
                    <a:noFill/>
                  </a:ln>
                </pic:spPr>
              </pic:pic>
            </a:graphicData>
          </a:graphic>
        </wp:inline>
      </w:drawing>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2"/>
      </w:rPr>
      <w:id w:val="2008937438"/>
      <w:docPartObj>
        <w:docPartGallery w:val="Page Numbers (Bottom of Page)"/>
        <w:docPartUnique/>
      </w:docPartObj>
    </w:sdtPr>
    <w:sdtEndPr>
      <w:rPr>
        <w:sz w:val="20"/>
      </w:rPr>
    </w:sdtEndPr>
    <w:sdtContent>
      <w:sdt>
        <w:sdtPr>
          <w:rPr>
            <w:szCs w:val="22"/>
          </w:rPr>
          <w:id w:val="-84073816"/>
          <w:docPartObj>
            <w:docPartGallery w:val="Page Numbers (Top of Page)"/>
            <w:docPartUnique/>
          </w:docPartObj>
        </w:sdtPr>
        <w:sdtEndPr>
          <w:rPr>
            <w:sz w:val="20"/>
          </w:rPr>
        </w:sdtEndPr>
        <w:sdtContent>
          <w:p w:rsidR="00BA05D0" w:rsidRDefault="00BA05D0">
            <w:pPr>
              <w:pStyle w:val="Footer"/>
              <w:jc w:val="right"/>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16"/>
              <w:gridCol w:w="1780"/>
            </w:tblGrid>
            <w:tr w:rsidR="00BA05D0" w:rsidRPr="008831B1" w:rsidTr="0092141B">
              <w:tc>
                <w:tcPr>
                  <w:tcW w:w="6516" w:type="dxa"/>
                </w:tcPr>
                <w:p w:rsidR="00BA05D0" w:rsidRPr="008831B1" w:rsidRDefault="00BA05D0" w:rsidP="0092141B">
                  <w:pPr>
                    <w:rPr>
                      <w:szCs w:val="22"/>
                      <w:lang w:val="en-US"/>
                    </w:rPr>
                  </w:pPr>
                  <w:r>
                    <w:rPr>
                      <w:szCs w:val="22"/>
                      <w:lang w:val="en-US"/>
                    </w:rPr>
                    <w:t>Guidelines for Applicants</w:t>
                  </w:r>
                </w:p>
              </w:tc>
              <w:tc>
                <w:tcPr>
                  <w:tcW w:w="1780" w:type="dxa"/>
                </w:tcPr>
                <w:p w:rsidR="00BA05D0" w:rsidRPr="008831B1" w:rsidRDefault="00BA05D0" w:rsidP="0092141B">
                  <w:pPr>
                    <w:pStyle w:val="Footer"/>
                    <w:jc w:val="right"/>
                    <w:rPr>
                      <w:szCs w:val="22"/>
                    </w:rPr>
                  </w:pPr>
                  <w:r w:rsidRPr="008831B1">
                    <w:rPr>
                      <w:szCs w:val="22"/>
                    </w:rPr>
                    <w:t xml:space="preserve">Page </w:t>
                  </w:r>
                  <w:r w:rsidR="00FF44FB" w:rsidRPr="008831B1">
                    <w:rPr>
                      <w:bCs/>
                      <w:szCs w:val="22"/>
                    </w:rPr>
                    <w:fldChar w:fldCharType="begin"/>
                  </w:r>
                  <w:r w:rsidRPr="008831B1">
                    <w:rPr>
                      <w:bCs/>
                      <w:szCs w:val="22"/>
                    </w:rPr>
                    <w:instrText xml:space="preserve"> PAGE </w:instrText>
                  </w:r>
                  <w:r w:rsidR="00FF44FB" w:rsidRPr="008831B1">
                    <w:rPr>
                      <w:bCs/>
                      <w:szCs w:val="22"/>
                    </w:rPr>
                    <w:fldChar w:fldCharType="separate"/>
                  </w:r>
                  <w:r w:rsidR="006B28EF">
                    <w:rPr>
                      <w:bCs/>
                      <w:noProof/>
                      <w:szCs w:val="22"/>
                    </w:rPr>
                    <w:t>2</w:t>
                  </w:r>
                  <w:r w:rsidR="00FF44FB" w:rsidRPr="008831B1">
                    <w:rPr>
                      <w:bCs/>
                      <w:szCs w:val="22"/>
                    </w:rPr>
                    <w:fldChar w:fldCharType="end"/>
                  </w:r>
                  <w:r w:rsidRPr="008831B1">
                    <w:rPr>
                      <w:szCs w:val="22"/>
                    </w:rPr>
                    <w:t xml:space="preserve"> of </w:t>
                  </w:r>
                  <w:r w:rsidR="00FF44FB" w:rsidRPr="008831B1">
                    <w:rPr>
                      <w:bCs/>
                      <w:szCs w:val="22"/>
                    </w:rPr>
                    <w:fldChar w:fldCharType="begin"/>
                  </w:r>
                  <w:r w:rsidRPr="008831B1">
                    <w:rPr>
                      <w:bCs/>
                      <w:szCs w:val="22"/>
                    </w:rPr>
                    <w:instrText xml:space="preserve"> NUMPAGES  </w:instrText>
                  </w:r>
                  <w:r w:rsidR="00FF44FB" w:rsidRPr="008831B1">
                    <w:rPr>
                      <w:bCs/>
                      <w:szCs w:val="22"/>
                    </w:rPr>
                    <w:fldChar w:fldCharType="separate"/>
                  </w:r>
                  <w:r w:rsidR="006B28EF">
                    <w:rPr>
                      <w:bCs/>
                      <w:noProof/>
                      <w:szCs w:val="22"/>
                    </w:rPr>
                    <w:t>4</w:t>
                  </w:r>
                  <w:r w:rsidR="00FF44FB" w:rsidRPr="008831B1">
                    <w:rPr>
                      <w:bCs/>
                      <w:szCs w:val="22"/>
                    </w:rPr>
                    <w:fldChar w:fldCharType="end"/>
                  </w:r>
                </w:p>
              </w:tc>
            </w:tr>
          </w:tbl>
          <w:p w:rsidR="00BA05D0" w:rsidRPr="0092141B" w:rsidRDefault="00FF44FB" w:rsidP="0092141B">
            <w:pPr>
              <w:pStyle w:val="Footer"/>
              <w:jc w:val="right"/>
              <w:rPr>
                <w:szCs w:val="22"/>
              </w:rP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866" w:rsidRDefault="004F2866" w:rsidP="006E4513">
      <w:r>
        <w:separator/>
      </w:r>
    </w:p>
  </w:footnote>
  <w:footnote w:type="continuationSeparator" w:id="1">
    <w:p w:rsidR="004F2866" w:rsidRDefault="004F2866" w:rsidP="006E4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single" w:sz="4" w:space="0" w:color="auto"/>
      </w:tblBorders>
      <w:tblLook w:val="01E0"/>
    </w:tblPr>
    <w:tblGrid>
      <w:gridCol w:w="9126"/>
      <w:gridCol w:w="342"/>
    </w:tblGrid>
    <w:tr w:rsidR="00BA05D0" w:rsidRPr="00385460" w:rsidTr="00680BF1">
      <w:trPr>
        <w:jc w:val="center"/>
      </w:trPr>
      <w:tc>
        <w:tcPr>
          <w:tcW w:w="9126" w:type="dxa"/>
          <w:vAlign w:val="center"/>
        </w:tcPr>
        <w:p w:rsidR="00BA05D0" w:rsidRPr="00757C50" w:rsidRDefault="00BA05D0" w:rsidP="00680BF1">
          <w:pPr>
            <w:pStyle w:val="Header"/>
            <w:spacing w:before="240" w:after="240"/>
            <w:jc w:val="center"/>
            <w:rPr>
              <w:sz w:val="20"/>
            </w:rPr>
          </w:pPr>
          <w:r w:rsidRPr="00EB1F7A">
            <w:rPr>
              <w:b/>
              <w:bCs/>
              <w:sz w:val="20"/>
            </w:rPr>
            <w:t>“Cooperation between CSOs and groups of former victims of trafficking and domestic violence for the economic empowerment of victims”</w:t>
          </w:r>
        </w:p>
      </w:tc>
      <w:tc>
        <w:tcPr>
          <w:tcW w:w="342" w:type="dxa"/>
          <w:vAlign w:val="center"/>
        </w:tcPr>
        <w:p w:rsidR="00BA05D0" w:rsidRPr="008C4EB7" w:rsidRDefault="00BA05D0" w:rsidP="00680BF1"/>
      </w:tc>
    </w:tr>
  </w:tbl>
  <w:p w:rsidR="00BA05D0" w:rsidRDefault="00BA05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367" w:type="dxa"/>
      <w:tblInd w:w="-34" w:type="dxa"/>
      <w:tblLayout w:type="fixed"/>
      <w:tblLook w:val="04A0"/>
    </w:tblPr>
    <w:tblGrid>
      <w:gridCol w:w="7655"/>
      <w:gridCol w:w="4712"/>
    </w:tblGrid>
    <w:tr w:rsidR="00BA05D0" w:rsidRPr="0087246D" w:rsidTr="00967F15">
      <w:tc>
        <w:tcPr>
          <w:tcW w:w="7655" w:type="dxa"/>
          <w:shd w:val="clear" w:color="auto" w:fill="auto"/>
          <w:vAlign w:val="center"/>
        </w:tcPr>
        <w:p w:rsidR="00BA05D0" w:rsidRPr="0087246D" w:rsidRDefault="00BA05D0" w:rsidP="00FE51B7">
          <w:pPr>
            <w:pStyle w:val="Header"/>
            <w:jc w:val="left"/>
            <w:rPr>
              <w:b/>
              <w:bCs/>
              <w:sz w:val="24"/>
            </w:rPr>
          </w:pPr>
        </w:p>
      </w:tc>
      <w:tc>
        <w:tcPr>
          <w:tcW w:w="4712" w:type="dxa"/>
          <w:shd w:val="clear" w:color="auto" w:fill="auto"/>
        </w:tcPr>
        <w:p w:rsidR="00BA05D0" w:rsidRPr="0087246D" w:rsidRDefault="00BA05D0" w:rsidP="006E1224">
          <w:pPr>
            <w:pStyle w:val="Header"/>
            <w:ind w:right="4138"/>
            <w:jc w:val="right"/>
            <w:rPr>
              <w:sz w:val="28"/>
            </w:rPr>
          </w:pPr>
          <w:r w:rsidRPr="00F139BE">
            <w:rPr>
              <w:noProof/>
              <w:lang w:val="en-US" w:eastAsia="en-US"/>
            </w:rPr>
            <w:drawing>
              <wp:inline distT="0" distB="0" distL="0" distR="0">
                <wp:extent cx="842010" cy="798195"/>
                <wp:effectExtent l="0" t="0" r="0" b="1905"/>
                <wp:docPr id="61" name="Picture 61" descr="\\dias\KMOP\Διεθνή Προγράμματα\Projects Under Implementation\AL_VoT and DV\Implementation\WP3_DisseminationAndAwareness\Dissemination Material\EU EMBLEM\EU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s\KMOP\Διεθνή Προγράμματα\Projects Under Implementation\AL_VoT and DV\Implementation\WP3_DisseminationAndAwareness\Dissemination Material\EU EMBLEM\EU_EN.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2010" cy="798195"/>
                        </a:xfrm>
                        <a:prstGeom prst="rect">
                          <a:avLst/>
                        </a:prstGeom>
                        <a:noFill/>
                        <a:ln>
                          <a:noFill/>
                        </a:ln>
                      </pic:spPr>
                    </pic:pic>
                  </a:graphicData>
                </a:graphic>
              </wp:inline>
            </w:drawing>
          </w:r>
        </w:p>
      </w:tc>
    </w:tr>
  </w:tbl>
  <w:p w:rsidR="00BA05D0" w:rsidRDefault="00BA05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D0" w:rsidRDefault="00BA05D0" w:rsidP="006E451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single" w:sz="4" w:space="0" w:color="auto"/>
      </w:tblBorders>
      <w:tblLook w:val="01E0"/>
    </w:tblPr>
    <w:tblGrid>
      <w:gridCol w:w="8195"/>
      <w:gridCol w:w="327"/>
    </w:tblGrid>
    <w:tr w:rsidR="00BA05D0" w:rsidRPr="00385460" w:rsidTr="00680BF1">
      <w:trPr>
        <w:jc w:val="center"/>
      </w:trPr>
      <w:tc>
        <w:tcPr>
          <w:tcW w:w="9126" w:type="dxa"/>
          <w:vAlign w:val="center"/>
        </w:tcPr>
        <w:p w:rsidR="00BA05D0" w:rsidRPr="00757C50" w:rsidRDefault="00BA05D0" w:rsidP="00680BF1">
          <w:pPr>
            <w:pStyle w:val="Header"/>
            <w:spacing w:before="240" w:after="240"/>
            <w:jc w:val="center"/>
            <w:rPr>
              <w:sz w:val="20"/>
            </w:rPr>
          </w:pPr>
          <w:r w:rsidRPr="00EB1F7A">
            <w:rPr>
              <w:b/>
              <w:bCs/>
              <w:sz w:val="20"/>
            </w:rPr>
            <w:t>“Cooperation between CSOs and groups of former victims of trafficking and domestic violence for the economic empowerment of victims”</w:t>
          </w:r>
        </w:p>
      </w:tc>
      <w:tc>
        <w:tcPr>
          <w:tcW w:w="342" w:type="dxa"/>
          <w:vAlign w:val="center"/>
        </w:tcPr>
        <w:p w:rsidR="00BA05D0" w:rsidRPr="008C4EB7" w:rsidRDefault="00BA05D0" w:rsidP="00680BF1"/>
      </w:tc>
    </w:tr>
  </w:tbl>
  <w:p w:rsidR="00BA05D0" w:rsidRPr="00680BF1" w:rsidRDefault="00BA05D0" w:rsidP="006E45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285B"/>
    <w:multiLevelType w:val="hybridMultilevel"/>
    <w:tmpl w:val="4FFCCAFE"/>
    <w:lvl w:ilvl="0" w:tplc="466ADD3E">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349A5"/>
    <w:multiLevelType w:val="hybridMultilevel"/>
    <w:tmpl w:val="7C901950"/>
    <w:lvl w:ilvl="0" w:tplc="19481FDA">
      <w:start w:val="1"/>
      <w:numFmt w:val="bullet"/>
      <w:lvlText w:val=""/>
      <w:lvlJc w:val="left"/>
      <w:pPr>
        <w:ind w:left="720" w:hanging="360"/>
      </w:pPr>
      <w:rPr>
        <w:rFonts w:ascii="Wingdings" w:hAnsi="Wingdings" w:hint="default"/>
        <w:b/>
        <w:bCs/>
        <w:i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F600B"/>
    <w:multiLevelType w:val="multilevel"/>
    <w:tmpl w:val="A482B28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2A4A91"/>
    <w:multiLevelType w:val="hybridMultilevel"/>
    <w:tmpl w:val="4CE09D58"/>
    <w:lvl w:ilvl="0" w:tplc="8ACEA2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D1C73"/>
    <w:multiLevelType w:val="hybridMultilevel"/>
    <w:tmpl w:val="3FB46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80C31"/>
    <w:multiLevelType w:val="multilevel"/>
    <w:tmpl w:val="34B0BE7E"/>
    <w:lvl w:ilvl="0">
      <w:start w:val="1"/>
      <w:numFmt w:val="decimal"/>
      <w:pStyle w:val="numbered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F854C58"/>
    <w:multiLevelType w:val="multilevel"/>
    <w:tmpl w:val="1368C3E6"/>
    <w:lvl w:ilvl="0">
      <w:start w:val="1"/>
      <w:numFmt w:val="decimal"/>
      <w:pStyle w:val="Heading1"/>
      <w:lvlText w:val="%1"/>
      <w:lvlJc w:val="left"/>
      <w:pPr>
        <w:ind w:left="432" w:hanging="432"/>
      </w:pPr>
    </w:lvl>
    <w:lvl w:ilvl="1">
      <w:start w:val="1"/>
      <w:numFmt w:val="decimal"/>
      <w:pStyle w:val="Heading2"/>
      <w:lvlText w:val="%1.%2"/>
      <w:lvlJc w:val="left"/>
      <w:pPr>
        <w:ind w:left="369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93D2A76"/>
    <w:multiLevelType w:val="hybridMultilevel"/>
    <w:tmpl w:val="5F106C98"/>
    <w:lvl w:ilvl="0" w:tplc="466ADD3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F116E"/>
    <w:multiLevelType w:val="hybridMultilevel"/>
    <w:tmpl w:val="ED965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4111CB"/>
    <w:multiLevelType w:val="multilevel"/>
    <w:tmpl w:val="D02E1488"/>
    <w:lvl w:ilvl="0">
      <w:start w:val="1"/>
      <w:numFmt w:val="bullet"/>
      <w:lvlText w:val=""/>
      <w:lvlJc w:val="left"/>
      <w:pPr>
        <w:ind w:left="567" w:hanging="567"/>
      </w:pPr>
      <w:rPr>
        <w:rFonts w:ascii="Symbol" w:hAnsi="Symbol" w:hint="default"/>
        <w:b/>
        <w:i w:val="0"/>
        <w:caps/>
        <w:strike w:val="0"/>
        <w:dstrike w:val="0"/>
        <w:color w:val="000000"/>
        <w:sz w:val="24"/>
        <w:vertAlign w:val="baseline"/>
      </w:rPr>
    </w:lvl>
    <w:lvl w:ilvl="1">
      <w:start w:val="1"/>
      <w:numFmt w:val="decimal"/>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1.%2.%3."/>
      <w:lvlJc w:val="left"/>
      <w:pPr>
        <w:ind w:left="1419"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1">
    <w:nsid w:val="42C67A4A"/>
    <w:multiLevelType w:val="hybridMultilevel"/>
    <w:tmpl w:val="78FA7DC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F6F22"/>
    <w:multiLevelType w:val="hybridMultilevel"/>
    <w:tmpl w:val="78FA7DC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229D0"/>
    <w:multiLevelType w:val="multilevel"/>
    <w:tmpl w:val="16A4F6C4"/>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0A35133"/>
    <w:multiLevelType w:val="hybridMultilevel"/>
    <w:tmpl w:val="C6B82B20"/>
    <w:lvl w:ilvl="0" w:tplc="C19E4172">
      <w:start w:val="1"/>
      <w:numFmt w:val="bullet"/>
      <w:pStyle w:val="ListParagraph"/>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55445F2"/>
    <w:multiLevelType w:val="hybridMultilevel"/>
    <w:tmpl w:val="2398E9F6"/>
    <w:lvl w:ilvl="0" w:tplc="8ACEA2F6">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6B115C7"/>
    <w:multiLevelType w:val="hybridMultilevel"/>
    <w:tmpl w:val="AC2C8E5C"/>
    <w:lvl w:ilvl="0" w:tplc="E4227A7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8D3754"/>
    <w:multiLevelType w:val="multilevel"/>
    <w:tmpl w:val="B324F5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CA6FDF"/>
    <w:multiLevelType w:val="hybridMultilevel"/>
    <w:tmpl w:val="FB00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5B4077"/>
    <w:multiLevelType w:val="hybridMultilevel"/>
    <w:tmpl w:val="CB1EB402"/>
    <w:lvl w:ilvl="0" w:tplc="466ADD3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B0527B"/>
    <w:multiLevelType w:val="hybridMultilevel"/>
    <w:tmpl w:val="3756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342833"/>
    <w:multiLevelType w:val="hybridMultilevel"/>
    <w:tmpl w:val="2A7AFB42"/>
    <w:lvl w:ilvl="0" w:tplc="ED52F548">
      <w:start w:val="1"/>
      <w:numFmt w:val="decimal"/>
      <w:pStyle w:val="Style1"/>
      <w:lvlText w:val="%1."/>
      <w:lvlJc w:val="left"/>
      <w:pPr>
        <w:ind w:left="786" w:hanging="360"/>
      </w:pPr>
      <w:rPr>
        <w:rFonts w:hint="default"/>
      </w:rPr>
    </w:lvl>
    <w:lvl w:ilvl="1" w:tplc="04080019">
      <w:start w:val="1"/>
      <w:numFmt w:val="lowerLetter"/>
      <w:pStyle w:val="Style1"/>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3">
    <w:nsid w:val="7C615B3D"/>
    <w:multiLevelType w:val="hybridMultilevel"/>
    <w:tmpl w:val="D8C0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E03371"/>
    <w:multiLevelType w:val="hybridMultilevel"/>
    <w:tmpl w:val="898E81C0"/>
    <w:lvl w:ilvl="0" w:tplc="8ACEA2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2"/>
  </w:num>
  <w:num w:numId="4">
    <w:abstractNumId w:val="2"/>
  </w:num>
  <w:num w:numId="5">
    <w:abstractNumId w:val="13"/>
  </w:num>
  <w:num w:numId="6">
    <w:abstractNumId w:val="6"/>
  </w:num>
  <w:num w:numId="7">
    <w:abstractNumId w:val="21"/>
  </w:num>
  <w:num w:numId="8">
    <w:abstractNumId w:val="25"/>
  </w:num>
  <w:num w:numId="9">
    <w:abstractNumId w:val="9"/>
  </w:num>
  <w:num w:numId="10">
    <w:abstractNumId w:val="3"/>
  </w:num>
  <w:num w:numId="11">
    <w:abstractNumId w:val="11"/>
  </w:num>
  <w:num w:numId="12">
    <w:abstractNumId w:val="23"/>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9"/>
  </w:num>
  <w:num w:numId="17">
    <w:abstractNumId w:val="0"/>
  </w:num>
  <w:num w:numId="18">
    <w:abstractNumId w:val="16"/>
  </w:num>
  <w:num w:numId="19">
    <w:abstractNumId w:val="7"/>
  </w:num>
  <w:num w:numId="20">
    <w:abstractNumId w:val="17"/>
  </w:num>
  <w:num w:numId="21">
    <w:abstractNumId w:val="12"/>
  </w:num>
  <w:num w:numId="22">
    <w:abstractNumId w:val="4"/>
  </w:num>
  <w:num w:numId="23">
    <w:abstractNumId w:val="18"/>
  </w:num>
  <w:num w:numId="24">
    <w:abstractNumId w:val="8"/>
  </w:num>
  <w:num w:numId="25">
    <w:abstractNumId w:val="15"/>
  </w:num>
  <w:num w:numId="26">
    <w:abstractNumId w:val="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A141A2"/>
    <w:rsid w:val="00011521"/>
    <w:rsid w:val="00011843"/>
    <w:rsid w:val="00011FE6"/>
    <w:rsid w:val="00012110"/>
    <w:rsid w:val="00013ACF"/>
    <w:rsid w:val="0001553F"/>
    <w:rsid w:val="00015F6F"/>
    <w:rsid w:val="00016B34"/>
    <w:rsid w:val="000207A2"/>
    <w:rsid w:val="00021628"/>
    <w:rsid w:val="0003139B"/>
    <w:rsid w:val="00031EE6"/>
    <w:rsid w:val="00033FCD"/>
    <w:rsid w:val="00034B0A"/>
    <w:rsid w:val="0003560D"/>
    <w:rsid w:val="00036384"/>
    <w:rsid w:val="000414AD"/>
    <w:rsid w:val="000419AB"/>
    <w:rsid w:val="00041FAC"/>
    <w:rsid w:val="000428EB"/>
    <w:rsid w:val="00043C22"/>
    <w:rsid w:val="00044C16"/>
    <w:rsid w:val="00046CF6"/>
    <w:rsid w:val="00047AA9"/>
    <w:rsid w:val="00051D11"/>
    <w:rsid w:val="0005359F"/>
    <w:rsid w:val="00053601"/>
    <w:rsid w:val="00054F24"/>
    <w:rsid w:val="000558CA"/>
    <w:rsid w:val="00060229"/>
    <w:rsid w:val="00060C39"/>
    <w:rsid w:val="000641D6"/>
    <w:rsid w:val="00070819"/>
    <w:rsid w:val="00071977"/>
    <w:rsid w:val="00074095"/>
    <w:rsid w:val="00076653"/>
    <w:rsid w:val="00076C0C"/>
    <w:rsid w:val="000774E2"/>
    <w:rsid w:val="00083D69"/>
    <w:rsid w:val="000843F7"/>
    <w:rsid w:val="000849C9"/>
    <w:rsid w:val="00084A39"/>
    <w:rsid w:val="00085C40"/>
    <w:rsid w:val="000909DD"/>
    <w:rsid w:val="000950F9"/>
    <w:rsid w:val="00096A0F"/>
    <w:rsid w:val="000A02AF"/>
    <w:rsid w:val="000A4D91"/>
    <w:rsid w:val="000A5300"/>
    <w:rsid w:val="000A6F87"/>
    <w:rsid w:val="000A6FB6"/>
    <w:rsid w:val="000B25C2"/>
    <w:rsid w:val="000B4419"/>
    <w:rsid w:val="000B4F8C"/>
    <w:rsid w:val="000B5ADA"/>
    <w:rsid w:val="000C0790"/>
    <w:rsid w:val="000C5012"/>
    <w:rsid w:val="000C6A29"/>
    <w:rsid w:val="000D042C"/>
    <w:rsid w:val="000D0ABA"/>
    <w:rsid w:val="000D0EAE"/>
    <w:rsid w:val="000D122A"/>
    <w:rsid w:val="000D48F3"/>
    <w:rsid w:val="000D5964"/>
    <w:rsid w:val="000D59C6"/>
    <w:rsid w:val="000D6175"/>
    <w:rsid w:val="000D716B"/>
    <w:rsid w:val="000E0D32"/>
    <w:rsid w:val="000E1C18"/>
    <w:rsid w:val="000E1DEB"/>
    <w:rsid w:val="000E27CE"/>
    <w:rsid w:val="000E59FE"/>
    <w:rsid w:val="000E6690"/>
    <w:rsid w:val="000F0EB6"/>
    <w:rsid w:val="000F1E4E"/>
    <w:rsid w:val="000F34CA"/>
    <w:rsid w:val="000F34EA"/>
    <w:rsid w:val="000F71DD"/>
    <w:rsid w:val="001000F2"/>
    <w:rsid w:val="001022AB"/>
    <w:rsid w:val="001025F4"/>
    <w:rsid w:val="00104E71"/>
    <w:rsid w:val="0010740C"/>
    <w:rsid w:val="00110068"/>
    <w:rsid w:val="00110A73"/>
    <w:rsid w:val="00110D30"/>
    <w:rsid w:val="001150E7"/>
    <w:rsid w:val="001159FF"/>
    <w:rsid w:val="00116372"/>
    <w:rsid w:val="00116888"/>
    <w:rsid w:val="00117719"/>
    <w:rsid w:val="001179DF"/>
    <w:rsid w:val="001225E5"/>
    <w:rsid w:val="00122879"/>
    <w:rsid w:val="0012318F"/>
    <w:rsid w:val="0012509A"/>
    <w:rsid w:val="0012510C"/>
    <w:rsid w:val="00125362"/>
    <w:rsid w:val="00125A2A"/>
    <w:rsid w:val="001269E8"/>
    <w:rsid w:val="00130017"/>
    <w:rsid w:val="0013210B"/>
    <w:rsid w:val="00132499"/>
    <w:rsid w:val="001335F5"/>
    <w:rsid w:val="00134099"/>
    <w:rsid w:val="001351A4"/>
    <w:rsid w:val="00135217"/>
    <w:rsid w:val="00135EAC"/>
    <w:rsid w:val="001370EF"/>
    <w:rsid w:val="001372F6"/>
    <w:rsid w:val="0013799C"/>
    <w:rsid w:val="001429E7"/>
    <w:rsid w:val="001430DF"/>
    <w:rsid w:val="00144A94"/>
    <w:rsid w:val="0014554F"/>
    <w:rsid w:val="00145C13"/>
    <w:rsid w:val="00150793"/>
    <w:rsid w:val="00152987"/>
    <w:rsid w:val="0015349F"/>
    <w:rsid w:val="00157416"/>
    <w:rsid w:val="00160752"/>
    <w:rsid w:val="00160BA1"/>
    <w:rsid w:val="00160D24"/>
    <w:rsid w:val="00160F4D"/>
    <w:rsid w:val="00165FC2"/>
    <w:rsid w:val="001700C1"/>
    <w:rsid w:val="00171287"/>
    <w:rsid w:val="00172224"/>
    <w:rsid w:val="00172397"/>
    <w:rsid w:val="001737B8"/>
    <w:rsid w:val="00181DC6"/>
    <w:rsid w:val="00181F3E"/>
    <w:rsid w:val="00182204"/>
    <w:rsid w:val="00182668"/>
    <w:rsid w:val="00183983"/>
    <w:rsid w:val="001846F7"/>
    <w:rsid w:val="00185097"/>
    <w:rsid w:val="00186474"/>
    <w:rsid w:val="00192E3F"/>
    <w:rsid w:val="00194C02"/>
    <w:rsid w:val="001963CB"/>
    <w:rsid w:val="00197DBB"/>
    <w:rsid w:val="001A5E37"/>
    <w:rsid w:val="001A6D1A"/>
    <w:rsid w:val="001B41AA"/>
    <w:rsid w:val="001B4A14"/>
    <w:rsid w:val="001B56F3"/>
    <w:rsid w:val="001B7B30"/>
    <w:rsid w:val="001C1CD6"/>
    <w:rsid w:val="001C48B6"/>
    <w:rsid w:val="001D001D"/>
    <w:rsid w:val="001D1E39"/>
    <w:rsid w:val="001D1E78"/>
    <w:rsid w:val="001D2CDC"/>
    <w:rsid w:val="001D5E18"/>
    <w:rsid w:val="001D613C"/>
    <w:rsid w:val="001D7CC6"/>
    <w:rsid w:val="001E0162"/>
    <w:rsid w:val="001E11EB"/>
    <w:rsid w:val="001E315C"/>
    <w:rsid w:val="001E5523"/>
    <w:rsid w:val="001E660E"/>
    <w:rsid w:val="001E6E31"/>
    <w:rsid w:val="001F0B3F"/>
    <w:rsid w:val="001F0DB1"/>
    <w:rsid w:val="001F0EEE"/>
    <w:rsid w:val="001F32F9"/>
    <w:rsid w:val="001F34A7"/>
    <w:rsid w:val="001F466A"/>
    <w:rsid w:val="001F5996"/>
    <w:rsid w:val="00203D37"/>
    <w:rsid w:val="00205404"/>
    <w:rsid w:val="002070C6"/>
    <w:rsid w:val="00211E35"/>
    <w:rsid w:val="00215A14"/>
    <w:rsid w:val="002212C6"/>
    <w:rsid w:val="00222848"/>
    <w:rsid w:val="00226155"/>
    <w:rsid w:val="00227188"/>
    <w:rsid w:val="00231494"/>
    <w:rsid w:val="00234DB5"/>
    <w:rsid w:val="002350C8"/>
    <w:rsid w:val="00237EA9"/>
    <w:rsid w:val="00242D5E"/>
    <w:rsid w:val="0024378E"/>
    <w:rsid w:val="00245260"/>
    <w:rsid w:val="00250EE8"/>
    <w:rsid w:val="002526C5"/>
    <w:rsid w:val="00254BA2"/>
    <w:rsid w:val="0025562F"/>
    <w:rsid w:val="00255DA1"/>
    <w:rsid w:val="00257254"/>
    <w:rsid w:val="00257716"/>
    <w:rsid w:val="0026057D"/>
    <w:rsid w:val="0026279D"/>
    <w:rsid w:val="00262903"/>
    <w:rsid w:val="00262EE6"/>
    <w:rsid w:val="002721E5"/>
    <w:rsid w:val="002742E5"/>
    <w:rsid w:val="00275E20"/>
    <w:rsid w:val="00275E4B"/>
    <w:rsid w:val="002818BA"/>
    <w:rsid w:val="00281E93"/>
    <w:rsid w:val="00282838"/>
    <w:rsid w:val="0028295F"/>
    <w:rsid w:val="002830D5"/>
    <w:rsid w:val="0028712B"/>
    <w:rsid w:val="0028733F"/>
    <w:rsid w:val="00291005"/>
    <w:rsid w:val="00292F53"/>
    <w:rsid w:val="00293F7E"/>
    <w:rsid w:val="002952BF"/>
    <w:rsid w:val="002A1349"/>
    <w:rsid w:val="002A1515"/>
    <w:rsid w:val="002A40DE"/>
    <w:rsid w:val="002B1F17"/>
    <w:rsid w:val="002B2B23"/>
    <w:rsid w:val="002B2F9C"/>
    <w:rsid w:val="002B3233"/>
    <w:rsid w:val="002B6606"/>
    <w:rsid w:val="002B6B2D"/>
    <w:rsid w:val="002C1972"/>
    <w:rsid w:val="002C1D5E"/>
    <w:rsid w:val="002C20A1"/>
    <w:rsid w:val="002C480B"/>
    <w:rsid w:val="002C5037"/>
    <w:rsid w:val="002C770B"/>
    <w:rsid w:val="002D1721"/>
    <w:rsid w:val="002D1BE4"/>
    <w:rsid w:val="002D356C"/>
    <w:rsid w:val="002E15B2"/>
    <w:rsid w:val="002E6283"/>
    <w:rsid w:val="002E74F7"/>
    <w:rsid w:val="002F1BFF"/>
    <w:rsid w:val="002F4671"/>
    <w:rsid w:val="0030102F"/>
    <w:rsid w:val="00304C11"/>
    <w:rsid w:val="00305A08"/>
    <w:rsid w:val="00305B8A"/>
    <w:rsid w:val="00310F8C"/>
    <w:rsid w:val="0031163B"/>
    <w:rsid w:val="00313EBB"/>
    <w:rsid w:val="0031552E"/>
    <w:rsid w:val="0031690E"/>
    <w:rsid w:val="003172EA"/>
    <w:rsid w:val="00321032"/>
    <w:rsid w:val="003212A6"/>
    <w:rsid w:val="00321867"/>
    <w:rsid w:val="00322225"/>
    <w:rsid w:val="003258E3"/>
    <w:rsid w:val="003272A8"/>
    <w:rsid w:val="00330324"/>
    <w:rsid w:val="00333D64"/>
    <w:rsid w:val="0033571B"/>
    <w:rsid w:val="00336D53"/>
    <w:rsid w:val="00337EB3"/>
    <w:rsid w:val="00340057"/>
    <w:rsid w:val="0034010B"/>
    <w:rsid w:val="003459E5"/>
    <w:rsid w:val="003475D2"/>
    <w:rsid w:val="00347E4F"/>
    <w:rsid w:val="00350825"/>
    <w:rsid w:val="003534A7"/>
    <w:rsid w:val="00353FDF"/>
    <w:rsid w:val="00354705"/>
    <w:rsid w:val="0035511F"/>
    <w:rsid w:val="00355B94"/>
    <w:rsid w:val="00355B9D"/>
    <w:rsid w:val="00361095"/>
    <w:rsid w:val="0036140F"/>
    <w:rsid w:val="00361A71"/>
    <w:rsid w:val="00361D71"/>
    <w:rsid w:val="003651A7"/>
    <w:rsid w:val="00365671"/>
    <w:rsid w:val="00365D5C"/>
    <w:rsid w:val="00366D83"/>
    <w:rsid w:val="003674F6"/>
    <w:rsid w:val="00370980"/>
    <w:rsid w:val="00373510"/>
    <w:rsid w:val="003745CA"/>
    <w:rsid w:val="003810E5"/>
    <w:rsid w:val="0038177A"/>
    <w:rsid w:val="00383176"/>
    <w:rsid w:val="0038373D"/>
    <w:rsid w:val="00384B59"/>
    <w:rsid w:val="003869A8"/>
    <w:rsid w:val="0038764B"/>
    <w:rsid w:val="003879E8"/>
    <w:rsid w:val="00393D24"/>
    <w:rsid w:val="00397C64"/>
    <w:rsid w:val="003A066C"/>
    <w:rsid w:val="003A15D9"/>
    <w:rsid w:val="003A2284"/>
    <w:rsid w:val="003A2B0F"/>
    <w:rsid w:val="003A6566"/>
    <w:rsid w:val="003A6B7E"/>
    <w:rsid w:val="003B316A"/>
    <w:rsid w:val="003B47F2"/>
    <w:rsid w:val="003B5432"/>
    <w:rsid w:val="003B66B2"/>
    <w:rsid w:val="003C0E3A"/>
    <w:rsid w:val="003C23FE"/>
    <w:rsid w:val="003C569D"/>
    <w:rsid w:val="003C7C39"/>
    <w:rsid w:val="003E08DC"/>
    <w:rsid w:val="003E1042"/>
    <w:rsid w:val="003E2B01"/>
    <w:rsid w:val="003E6458"/>
    <w:rsid w:val="003E646D"/>
    <w:rsid w:val="003E6543"/>
    <w:rsid w:val="003E6D8E"/>
    <w:rsid w:val="003E7400"/>
    <w:rsid w:val="003E745D"/>
    <w:rsid w:val="00400BD2"/>
    <w:rsid w:val="00400C13"/>
    <w:rsid w:val="0040118F"/>
    <w:rsid w:val="00401D7A"/>
    <w:rsid w:val="00401E1E"/>
    <w:rsid w:val="00402BC2"/>
    <w:rsid w:val="00404962"/>
    <w:rsid w:val="00410942"/>
    <w:rsid w:val="0041144E"/>
    <w:rsid w:val="00415AEA"/>
    <w:rsid w:val="004169B0"/>
    <w:rsid w:val="0041749E"/>
    <w:rsid w:val="004178B7"/>
    <w:rsid w:val="00420FB6"/>
    <w:rsid w:val="004224FD"/>
    <w:rsid w:val="004225E9"/>
    <w:rsid w:val="00422D74"/>
    <w:rsid w:val="00433B3C"/>
    <w:rsid w:val="004353DC"/>
    <w:rsid w:val="004368EE"/>
    <w:rsid w:val="00436CE0"/>
    <w:rsid w:val="004372DA"/>
    <w:rsid w:val="004404A6"/>
    <w:rsid w:val="00440C1B"/>
    <w:rsid w:val="00441166"/>
    <w:rsid w:val="00441DC9"/>
    <w:rsid w:val="00444F4C"/>
    <w:rsid w:val="00446D93"/>
    <w:rsid w:val="00450682"/>
    <w:rsid w:val="0045495C"/>
    <w:rsid w:val="00456CE9"/>
    <w:rsid w:val="00457099"/>
    <w:rsid w:val="00457443"/>
    <w:rsid w:val="004574B8"/>
    <w:rsid w:val="0046288C"/>
    <w:rsid w:val="0046303D"/>
    <w:rsid w:val="00466AD8"/>
    <w:rsid w:val="00466D7A"/>
    <w:rsid w:val="004707BC"/>
    <w:rsid w:val="00473AD4"/>
    <w:rsid w:val="00473C5A"/>
    <w:rsid w:val="00473D4F"/>
    <w:rsid w:val="00474FE2"/>
    <w:rsid w:val="004750E7"/>
    <w:rsid w:val="00476221"/>
    <w:rsid w:val="0047650E"/>
    <w:rsid w:val="0047786D"/>
    <w:rsid w:val="00477CEA"/>
    <w:rsid w:val="00480BBF"/>
    <w:rsid w:val="00485E88"/>
    <w:rsid w:val="00486790"/>
    <w:rsid w:val="00486CE9"/>
    <w:rsid w:val="00487D56"/>
    <w:rsid w:val="00490E2D"/>
    <w:rsid w:val="00492848"/>
    <w:rsid w:val="0049406B"/>
    <w:rsid w:val="00496B77"/>
    <w:rsid w:val="004971A7"/>
    <w:rsid w:val="00497997"/>
    <w:rsid w:val="004A33C3"/>
    <w:rsid w:val="004A4F09"/>
    <w:rsid w:val="004A7F8D"/>
    <w:rsid w:val="004B280B"/>
    <w:rsid w:val="004B5C52"/>
    <w:rsid w:val="004B5D96"/>
    <w:rsid w:val="004C09F5"/>
    <w:rsid w:val="004C3BFA"/>
    <w:rsid w:val="004C43DA"/>
    <w:rsid w:val="004C7845"/>
    <w:rsid w:val="004C7C6B"/>
    <w:rsid w:val="004D3F30"/>
    <w:rsid w:val="004D44BD"/>
    <w:rsid w:val="004D7104"/>
    <w:rsid w:val="004E0459"/>
    <w:rsid w:val="004E11DB"/>
    <w:rsid w:val="004E2253"/>
    <w:rsid w:val="004E2A7E"/>
    <w:rsid w:val="004E3255"/>
    <w:rsid w:val="004E38A2"/>
    <w:rsid w:val="004E4011"/>
    <w:rsid w:val="004E5AD1"/>
    <w:rsid w:val="004F07D6"/>
    <w:rsid w:val="004F16D3"/>
    <w:rsid w:val="004F178A"/>
    <w:rsid w:val="004F2866"/>
    <w:rsid w:val="004F5902"/>
    <w:rsid w:val="004F5EA1"/>
    <w:rsid w:val="004F675F"/>
    <w:rsid w:val="0050132E"/>
    <w:rsid w:val="00501BE9"/>
    <w:rsid w:val="005028BC"/>
    <w:rsid w:val="00502A3E"/>
    <w:rsid w:val="00502C21"/>
    <w:rsid w:val="00505B76"/>
    <w:rsid w:val="00511C95"/>
    <w:rsid w:val="005167B2"/>
    <w:rsid w:val="00520A06"/>
    <w:rsid w:val="005235AC"/>
    <w:rsid w:val="005251AE"/>
    <w:rsid w:val="00526BEE"/>
    <w:rsid w:val="00531F0D"/>
    <w:rsid w:val="005324F6"/>
    <w:rsid w:val="00533A10"/>
    <w:rsid w:val="0053472B"/>
    <w:rsid w:val="00535268"/>
    <w:rsid w:val="00536BFB"/>
    <w:rsid w:val="00536CAD"/>
    <w:rsid w:val="00536F6A"/>
    <w:rsid w:val="0053708D"/>
    <w:rsid w:val="00543DD4"/>
    <w:rsid w:val="005452F4"/>
    <w:rsid w:val="00546DD2"/>
    <w:rsid w:val="00550A93"/>
    <w:rsid w:val="00551FB7"/>
    <w:rsid w:val="00553B9A"/>
    <w:rsid w:val="00553E38"/>
    <w:rsid w:val="00554AE6"/>
    <w:rsid w:val="00554C8F"/>
    <w:rsid w:val="005562A3"/>
    <w:rsid w:val="00556559"/>
    <w:rsid w:val="005577E5"/>
    <w:rsid w:val="00560678"/>
    <w:rsid w:val="0056181D"/>
    <w:rsid w:val="0056541E"/>
    <w:rsid w:val="005668BA"/>
    <w:rsid w:val="00567212"/>
    <w:rsid w:val="0056794A"/>
    <w:rsid w:val="0057181C"/>
    <w:rsid w:val="0057205F"/>
    <w:rsid w:val="005722A8"/>
    <w:rsid w:val="00572ABF"/>
    <w:rsid w:val="00573558"/>
    <w:rsid w:val="00573C28"/>
    <w:rsid w:val="0057460E"/>
    <w:rsid w:val="005747D8"/>
    <w:rsid w:val="00577334"/>
    <w:rsid w:val="00580C41"/>
    <w:rsid w:val="00583381"/>
    <w:rsid w:val="005841CD"/>
    <w:rsid w:val="00584D9D"/>
    <w:rsid w:val="00585491"/>
    <w:rsid w:val="00585648"/>
    <w:rsid w:val="00585FC1"/>
    <w:rsid w:val="00586075"/>
    <w:rsid w:val="00591671"/>
    <w:rsid w:val="00593F66"/>
    <w:rsid w:val="00594BD6"/>
    <w:rsid w:val="005A2934"/>
    <w:rsid w:val="005A3057"/>
    <w:rsid w:val="005A4A30"/>
    <w:rsid w:val="005A6F6B"/>
    <w:rsid w:val="005B076E"/>
    <w:rsid w:val="005B5D8E"/>
    <w:rsid w:val="005C1654"/>
    <w:rsid w:val="005C3017"/>
    <w:rsid w:val="005C3313"/>
    <w:rsid w:val="005C5587"/>
    <w:rsid w:val="005C596E"/>
    <w:rsid w:val="005C7691"/>
    <w:rsid w:val="005D0052"/>
    <w:rsid w:val="005D1488"/>
    <w:rsid w:val="005D4B03"/>
    <w:rsid w:val="005D4E91"/>
    <w:rsid w:val="005D694E"/>
    <w:rsid w:val="005D6B92"/>
    <w:rsid w:val="005E060B"/>
    <w:rsid w:val="005E0F87"/>
    <w:rsid w:val="005E19FD"/>
    <w:rsid w:val="005E2043"/>
    <w:rsid w:val="005E4A98"/>
    <w:rsid w:val="005E5627"/>
    <w:rsid w:val="005E67D8"/>
    <w:rsid w:val="005E6E74"/>
    <w:rsid w:val="005E7C1E"/>
    <w:rsid w:val="005F0D31"/>
    <w:rsid w:val="005F11F4"/>
    <w:rsid w:val="005F36CE"/>
    <w:rsid w:val="005F4198"/>
    <w:rsid w:val="005F4EBC"/>
    <w:rsid w:val="005F6109"/>
    <w:rsid w:val="005F7D90"/>
    <w:rsid w:val="00603335"/>
    <w:rsid w:val="006040E8"/>
    <w:rsid w:val="00604FED"/>
    <w:rsid w:val="006066BE"/>
    <w:rsid w:val="00607BFC"/>
    <w:rsid w:val="00614F65"/>
    <w:rsid w:val="00620095"/>
    <w:rsid w:val="00622054"/>
    <w:rsid w:val="006232F2"/>
    <w:rsid w:val="00623784"/>
    <w:rsid w:val="00624993"/>
    <w:rsid w:val="006273EE"/>
    <w:rsid w:val="00630E82"/>
    <w:rsid w:val="006345AE"/>
    <w:rsid w:val="0063698F"/>
    <w:rsid w:val="0063709E"/>
    <w:rsid w:val="006401BD"/>
    <w:rsid w:val="00642B63"/>
    <w:rsid w:val="006435AB"/>
    <w:rsid w:val="00645894"/>
    <w:rsid w:val="0064657A"/>
    <w:rsid w:val="00647FD9"/>
    <w:rsid w:val="0065148D"/>
    <w:rsid w:val="006516FB"/>
    <w:rsid w:val="006540F4"/>
    <w:rsid w:val="00654A92"/>
    <w:rsid w:val="00655B2F"/>
    <w:rsid w:val="00656572"/>
    <w:rsid w:val="00660806"/>
    <w:rsid w:val="0066206D"/>
    <w:rsid w:val="00663C95"/>
    <w:rsid w:val="00666B75"/>
    <w:rsid w:val="006776D6"/>
    <w:rsid w:val="0068046D"/>
    <w:rsid w:val="006805B3"/>
    <w:rsid w:val="00680BF1"/>
    <w:rsid w:val="00681C9E"/>
    <w:rsid w:val="006823F9"/>
    <w:rsid w:val="00683664"/>
    <w:rsid w:val="00684160"/>
    <w:rsid w:val="00684BD1"/>
    <w:rsid w:val="00687930"/>
    <w:rsid w:val="00687FC7"/>
    <w:rsid w:val="0069056B"/>
    <w:rsid w:val="00690793"/>
    <w:rsid w:val="006915C1"/>
    <w:rsid w:val="006931AB"/>
    <w:rsid w:val="00693FD7"/>
    <w:rsid w:val="00696BEB"/>
    <w:rsid w:val="00696DD2"/>
    <w:rsid w:val="00697437"/>
    <w:rsid w:val="00697E23"/>
    <w:rsid w:val="006A009E"/>
    <w:rsid w:val="006A1D75"/>
    <w:rsid w:val="006A1FBB"/>
    <w:rsid w:val="006A384D"/>
    <w:rsid w:val="006A4748"/>
    <w:rsid w:val="006A601E"/>
    <w:rsid w:val="006A7FCC"/>
    <w:rsid w:val="006B01E6"/>
    <w:rsid w:val="006B28EF"/>
    <w:rsid w:val="006B2984"/>
    <w:rsid w:val="006C0775"/>
    <w:rsid w:val="006C20CB"/>
    <w:rsid w:val="006C3B35"/>
    <w:rsid w:val="006C4172"/>
    <w:rsid w:val="006C6AB5"/>
    <w:rsid w:val="006D013D"/>
    <w:rsid w:val="006D0710"/>
    <w:rsid w:val="006D2856"/>
    <w:rsid w:val="006D3772"/>
    <w:rsid w:val="006D60F6"/>
    <w:rsid w:val="006D7A3B"/>
    <w:rsid w:val="006D7B05"/>
    <w:rsid w:val="006E09E2"/>
    <w:rsid w:val="006E1224"/>
    <w:rsid w:val="006E236A"/>
    <w:rsid w:val="006E3093"/>
    <w:rsid w:val="006E3726"/>
    <w:rsid w:val="006E4513"/>
    <w:rsid w:val="006F5773"/>
    <w:rsid w:val="006F754F"/>
    <w:rsid w:val="00700E60"/>
    <w:rsid w:val="0070200E"/>
    <w:rsid w:val="0070617D"/>
    <w:rsid w:val="007130DB"/>
    <w:rsid w:val="00713210"/>
    <w:rsid w:val="00715205"/>
    <w:rsid w:val="007168B8"/>
    <w:rsid w:val="00717B61"/>
    <w:rsid w:val="00720496"/>
    <w:rsid w:val="007217AC"/>
    <w:rsid w:val="00723424"/>
    <w:rsid w:val="007250A9"/>
    <w:rsid w:val="00726C87"/>
    <w:rsid w:val="0073362A"/>
    <w:rsid w:val="0073635B"/>
    <w:rsid w:val="0073702F"/>
    <w:rsid w:val="007406D0"/>
    <w:rsid w:val="00741022"/>
    <w:rsid w:val="00742272"/>
    <w:rsid w:val="00744AD6"/>
    <w:rsid w:val="0075207F"/>
    <w:rsid w:val="007541BD"/>
    <w:rsid w:val="00755B4F"/>
    <w:rsid w:val="007562F3"/>
    <w:rsid w:val="0075661A"/>
    <w:rsid w:val="00757331"/>
    <w:rsid w:val="0076678A"/>
    <w:rsid w:val="00766BC3"/>
    <w:rsid w:val="00766BD4"/>
    <w:rsid w:val="00767C1A"/>
    <w:rsid w:val="00771383"/>
    <w:rsid w:val="0077246A"/>
    <w:rsid w:val="00772734"/>
    <w:rsid w:val="0077359E"/>
    <w:rsid w:val="007738F8"/>
    <w:rsid w:val="00780D10"/>
    <w:rsid w:val="00781D89"/>
    <w:rsid w:val="00793319"/>
    <w:rsid w:val="00795336"/>
    <w:rsid w:val="007A2821"/>
    <w:rsid w:val="007A3579"/>
    <w:rsid w:val="007A66EB"/>
    <w:rsid w:val="007B0105"/>
    <w:rsid w:val="007B26FE"/>
    <w:rsid w:val="007B5DA5"/>
    <w:rsid w:val="007C1EE7"/>
    <w:rsid w:val="007C34BF"/>
    <w:rsid w:val="007C520F"/>
    <w:rsid w:val="007C5956"/>
    <w:rsid w:val="007C5E6E"/>
    <w:rsid w:val="007D10AF"/>
    <w:rsid w:val="007D3897"/>
    <w:rsid w:val="007D4614"/>
    <w:rsid w:val="007D4D37"/>
    <w:rsid w:val="007D520A"/>
    <w:rsid w:val="007D53F5"/>
    <w:rsid w:val="007D6267"/>
    <w:rsid w:val="007D6C88"/>
    <w:rsid w:val="007D779D"/>
    <w:rsid w:val="007E22B6"/>
    <w:rsid w:val="007E2DD0"/>
    <w:rsid w:val="007E3717"/>
    <w:rsid w:val="007E61A9"/>
    <w:rsid w:val="007E7D07"/>
    <w:rsid w:val="007F0207"/>
    <w:rsid w:val="007F04F9"/>
    <w:rsid w:val="007F0BCD"/>
    <w:rsid w:val="007F2781"/>
    <w:rsid w:val="007F35AE"/>
    <w:rsid w:val="007F4102"/>
    <w:rsid w:val="007F42BE"/>
    <w:rsid w:val="007F7D12"/>
    <w:rsid w:val="007F7ED1"/>
    <w:rsid w:val="00801936"/>
    <w:rsid w:val="00803FDF"/>
    <w:rsid w:val="008040ED"/>
    <w:rsid w:val="0081195C"/>
    <w:rsid w:val="008122B4"/>
    <w:rsid w:val="00813683"/>
    <w:rsid w:val="00816574"/>
    <w:rsid w:val="00816E6E"/>
    <w:rsid w:val="00816F0B"/>
    <w:rsid w:val="0082016F"/>
    <w:rsid w:val="00820A8B"/>
    <w:rsid w:val="008227BE"/>
    <w:rsid w:val="008242CE"/>
    <w:rsid w:val="008248D0"/>
    <w:rsid w:val="00824E56"/>
    <w:rsid w:val="00824F85"/>
    <w:rsid w:val="008262BA"/>
    <w:rsid w:val="00826A03"/>
    <w:rsid w:val="00826DE4"/>
    <w:rsid w:val="00830FDD"/>
    <w:rsid w:val="00831B2E"/>
    <w:rsid w:val="0083589D"/>
    <w:rsid w:val="00835D56"/>
    <w:rsid w:val="00836F2E"/>
    <w:rsid w:val="00837999"/>
    <w:rsid w:val="008403CE"/>
    <w:rsid w:val="0084151A"/>
    <w:rsid w:val="00843A0B"/>
    <w:rsid w:val="00843B7C"/>
    <w:rsid w:val="00850304"/>
    <w:rsid w:val="00852FFA"/>
    <w:rsid w:val="008545B3"/>
    <w:rsid w:val="008547FA"/>
    <w:rsid w:val="00855389"/>
    <w:rsid w:val="008554A5"/>
    <w:rsid w:val="00856550"/>
    <w:rsid w:val="00863A96"/>
    <w:rsid w:val="00865262"/>
    <w:rsid w:val="008666C3"/>
    <w:rsid w:val="008675E6"/>
    <w:rsid w:val="00871AC2"/>
    <w:rsid w:val="00872736"/>
    <w:rsid w:val="00874A61"/>
    <w:rsid w:val="008750C4"/>
    <w:rsid w:val="00875C30"/>
    <w:rsid w:val="0087685E"/>
    <w:rsid w:val="008773E3"/>
    <w:rsid w:val="00881694"/>
    <w:rsid w:val="008824B2"/>
    <w:rsid w:val="008831B1"/>
    <w:rsid w:val="00884877"/>
    <w:rsid w:val="008850B0"/>
    <w:rsid w:val="00887752"/>
    <w:rsid w:val="00891353"/>
    <w:rsid w:val="00892FF6"/>
    <w:rsid w:val="0089518B"/>
    <w:rsid w:val="00895CFB"/>
    <w:rsid w:val="0089628A"/>
    <w:rsid w:val="008A08A6"/>
    <w:rsid w:val="008A0F29"/>
    <w:rsid w:val="008A6099"/>
    <w:rsid w:val="008A631D"/>
    <w:rsid w:val="008B09FE"/>
    <w:rsid w:val="008B0C53"/>
    <w:rsid w:val="008B40A8"/>
    <w:rsid w:val="008B570E"/>
    <w:rsid w:val="008B7354"/>
    <w:rsid w:val="008B7C5F"/>
    <w:rsid w:val="008C5660"/>
    <w:rsid w:val="008C6DAB"/>
    <w:rsid w:val="008C745B"/>
    <w:rsid w:val="008C7A8D"/>
    <w:rsid w:val="008C7FB4"/>
    <w:rsid w:val="008D7667"/>
    <w:rsid w:val="008E1850"/>
    <w:rsid w:val="008E1F5D"/>
    <w:rsid w:val="008E3093"/>
    <w:rsid w:val="008E36F2"/>
    <w:rsid w:val="008F1A31"/>
    <w:rsid w:val="008F3E50"/>
    <w:rsid w:val="008F499D"/>
    <w:rsid w:val="008F5488"/>
    <w:rsid w:val="008F5836"/>
    <w:rsid w:val="008F7FDF"/>
    <w:rsid w:val="00906C0D"/>
    <w:rsid w:val="009070B9"/>
    <w:rsid w:val="0091375C"/>
    <w:rsid w:val="009143F1"/>
    <w:rsid w:val="00915906"/>
    <w:rsid w:val="00917AF5"/>
    <w:rsid w:val="0092141B"/>
    <w:rsid w:val="009214F3"/>
    <w:rsid w:val="00921704"/>
    <w:rsid w:val="00921D76"/>
    <w:rsid w:val="00927AEF"/>
    <w:rsid w:val="009347B8"/>
    <w:rsid w:val="00934A06"/>
    <w:rsid w:val="00935BA3"/>
    <w:rsid w:val="0093687D"/>
    <w:rsid w:val="00936943"/>
    <w:rsid w:val="00941149"/>
    <w:rsid w:val="009419D8"/>
    <w:rsid w:val="009421EA"/>
    <w:rsid w:val="00942322"/>
    <w:rsid w:val="00944037"/>
    <w:rsid w:val="0095133D"/>
    <w:rsid w:val="0095175C"/>
    <w:rsid w:val="009525FE"/>
    <w:rsid w:val="0095587E"/>
    <w:rsid w:val="009560B5"/>
    <w:rsid w:val="009564BD"/>
    <w:rsid w:val="00961B01"/>
    <w:rsid w:val="00962E9D"/>
    <w:rsid w:val="0096388E"/>
    <w:rsid w:val="00963F94"/>
    <w:rsid w:val="00967AEF"/>
    <w:rsid w:val="00967F15"/>
    <w:rsid w:val="009700D2"/>
    <w:rsid w:val="00972147"/>
    <w:rsid w:val="0097450E"/>
    <w:rsid w:val="0097568E"/>
    <w:rsid w:val="0097754B"/>
    <w:rsid w:val="00977F88"/>
    <w:rsid w:val="00981423"/>
    <w:rsid w:val="00982120"/>
    <w:rsid w:val="00982985"/>
    <w:rsid w:val="00984B67"/>
    <w:rsid w:val="00991126"/>
    <w:rsid w:val="009912C5"/>
    <w:rsid w:val="00991AAF"/>
    <w:rsid w:val="009931DA"/>
    <w:rsid w:val="00994CA8"/>
    <w:rsid w:val="00996CC6"/>
    <w:rsid w:val="00997A3E"/>
    <w:rsid w:val="009A0BEE"/>
    <w:rsid w:val="009A1736"/>
    <w:rsid w:val="009A3144"/>
    <w:rsid w:val="009A5B43"/>
    <w:rsid w:val="009A5D02"/>
    <w:rsid w:val="009A5DA6"/>
    <w:rsid w:val="009A6B5D"/>
    <w:rsid w:val="009B12EC"/>
    <w:rsid w:val="009B1AA6"/>
    <w:rsid w:val="009B3B9A"/>
    <w:rsid w:val="009B594E"/>
    <w:rsid w:val="009B5DEC"/>
    <w:rsid w:val="009B603F"/>
    <w:rsid w:val="009B6D05"/>
    <w:rsid w:val="009B7FFD"/>
    <w:rsid w:val="009C0086"/>
    <w:rsid w:val="009C0971"/>
    <w:rsid w:val="009C148D"/>
    <w:rsid w:val="009C20E2"/>
    <w:rsid w:val="009C29F3"/>
    <w:rsid w:val="009C4405"/>
    <w:rsid w:val="009C68F1"/>
    <w:rsid w:val="009C7E9B"/>
    <w:rsid w:val="009D046F"/>
    <w:rsid w:val="009D4763"/>
    <w:rsid w:val="009D64DF"/>
    <w:rsid w:val="009E0DEE"/>
    <w:rsid w:val="009E27AA"/>
    <w:rsid w:val="009E356D"/>
    <w:rsid w:val="009E5BA3"/>
    <w:rsid w:val="009F0064"/>
    <w:rsid w:val="009F1F99"/>
    <w:rsid w:val="00A01CD2"/>
    <w:rsid w:val="00A024F6"/>
    <w:rsid w:val="00A03A8C"/>
    <w:rsid w:val="00A04003"/>
    <w:rsid w:val="00A05926"/>
    <w:rsid w:val="00A06E79"/>
    <w:rsid w:val="00A07A87"/>
    <w:rsid w:val="00A1115E"/>
    <w:rsid w:val="00A11529"/>
    <w:rsid w:val="00A141A2"/>
    <w:rsid w:val="00A147DE"/>
    <w:rsid w:val="00A14A79"/>
    <w:rsid w:val="00A23FF1"/>
    <w:rsid w:val="00A24ED9"/>
    <w:rsid w:val="00A2654C"/>
    <w:rsid w:val="00A266BD"/>
    <w:rsid w:val="00A26F0A"/>
    <w:rsid w:val="00A33268"/>
    <w:rsid w:val="00A335E5"/>
    <w:rsid w:val="00A33CBF"/>
    <w:rsid w:val="00A33D4A"/>
    <w:rsid w:val="00A36034"/>
    <w:rsid w:val="00A43C11"/>
    <w:rsid w:val="00A64AB2"/>
    <w:rsid w:val="00A703F8"/>
    <w:rsid w:val="00A70AD4"/>
    <w:rsid w:val="00A70E46"/>
    <w:rsid w:val="00A72AF0"/>
    <w:rsid w:val="00A754A3"/>
    <w:rsid w:val="00A7585C"/>
    <w:rsid w:val="00A76214"/>
    <w:rsid w:val="00A800EC"/>
    <w:rsid w:val="00A81596"/>
    <w:rsid w:val="00A838CF"/>
    <w:rsid w:val="00A83BCF"/>
    <w:rsid w:val="00A83CE0"/>
    <w:rsid w:val="00A84A1D"/>
    <w:rsid w:val="00A85AAE"/>
    <w:rsid w:val="00A85E5F"/>
    <w:rsid w:val="00A900E5"/>
    <w:rsid w:val="00A90286"/>
    <w:rsid w:val="00A908DD"/>
    <w:rsid w:val="00A93219"/>
    <w:rsid w:val="00A96531"/>
    <w:rsid w:val="00A97137"/>
    <w:rsid w:val="00AA2F6C"/>
    <w:rsid w:val="00AA3E5C"/>
    <w:rsid w:val="00AA4875"/>
    <w:rsid w:val="00AA669F"/>
    <w:rsid w:val="00AB1A7A"/>
    <w:rsid w:val="00AB2B88"/>
    <w:rsid w:val="00AB2BB2"/>
    <w:rsid w:val="00AB3979"/>
    <w:rsid w:val="00AB5997"/>
    <w:rsid w:val="00AB5C85"/>
    <w:rsid w:val="00AB5FF4"/>
    <w:rsid w:val="00AB724F"/>
    <w:rsid w:val="00AC1F73"/>
    <w:rsid w:val="00AC2FA8"/>
    <w:rsid w:val="00AC4124"/>
    <w:rsid w:val="00AC4A8F"/>
    <w:rsid w:val="00AC50B5"/>
    <w:rsid w:val="00AC6255"/>
    <w:rsid w:val="00AD3736"/>
    <w:rsid w:val="00AD4B6E"/>
    <w:rsid w:val="00AD624E"/>
    <w:rsid w:val="00AE2087"/>
    <w:rsid w:val="00AE32CB"/>
    <w:rsid w:val="00AE4202"/>
    <w:rsid w:val="00AE5420"/>
    <w:rsid w:val="00AE5DF9"/>
    <w:rsid w:val="00AF2D8B"/>
    <w:rsid w:val="00AF4555"/>
    <w:rsid w:val="00AF4864"/>
    <w:rsid w:val="00AF777E"/>
    <w:rsid w:val="00AF7D04"/>
    <w:rsid w:val="00B014D5"/>
    <w:rsid w:val="00B0167D"/>
    <w:rsid w:val="00B020BE"/>
    <w:rsid w:val="00B02D72"/>
    <w:rsid w:val="00B03C4C"/>
    <w:rsid w:val="00B04C4D"/>
    <w:rsid w:val="00B053F7"/>
    <w:rsid w:val="00B07D97"/>
    <w:rsid w:val="00B1055C"/>
    <w:rsid w:val="00B11CFD"/>
    <w:rsid w:val="00B127E8"/>
    <w:rsid w:val="00B14613"/>
    <w:rsid w:val="00B17B45"/>
    <w:rsid w:val="00B22E61"/>
    <w:rsid w:val="00B2377E"/>
    <w:rsid w:val="00B23A60"/>
    <w:rsid w:val="00B24B82"/>
    <w:rsid w:val="00B25618"/>
    <w:rsid w:val="00B26468"/>
    <w:rsid w:val="00B27DE5"/>
    <w:rsid w:val="00B27E6F"/>
    <w:rsid w:val="00B30C5C"/>
    <w:rsid w:val="00B3631C"/>
    <w:rsid w:val="00B37F5E"/>
    <w:rsid w:val="00B403D4"/>
    <w:rsid w:val="00B40B64"/>
    <w:rsid w:val="00B4149D"/>
    <w:rsid w:val="00B4209F"/>
    <w:rsid w:val="00B4476B"/>
    <w:rsid w:val="00B45BA6"/>
    <w:rsid w:val="00B47C74"/>
    <w:rsid w:val="00B5036C"/>
    <w:rsid w:val="00B50929"/>
    <w:rsid w:val="00B50BAB"/>
    <w:rsid w:val="00B51C10"/>
    <w:rsid w:val="00B54887"/>
    <w:rsid w:val="00B548E2"/>
    <w:rsid w:val="00B57038"/>
    <w:rsid w:val="00B62609"/>
    <w:rsid w:val="00B6302D"/>
    <w:rsid w:val="00B64779"/>
    <w:rsid w:val="00B679BB"/>
    <w:rsid w:val="00B7082A"/>
    <w:rsid w:val="00B717AA"/>
    <w:rsid w:val="00B71D63"/>
    <w:rsid w:val="00B72834"/>
    <w:rsid w:val="00B73B30"/>
    <w:rsid w:val="00B7756E"/>
    <w:rsid w:val="00B907D1"/>
    <w:rsid w:val="00B96BF7"/>
    <w:rsid w:val="00BA05D0"/>
    <w:rsid w:val="00BA155E"/>
    <w:rsid w:val="00BA1661"/>
    <w:rsid w:val="00BA249C"/>
    <w:rsid w:val="00BA2607"/>
    <w:rsid w:val="00BA64F7"/>
    <w:rsid w:val="00BB10BA"/>
    <w:rsid w:val="00BB1540"/>
    <w:rsid w:val="00BB15C5"/>
    <w:rsid w:val="00BB2656"/>
    <w:rsid w:val="00BB36C6"/>
    <w:rsid w:val="00BB3F31"/>
    <w:rsid w:val="00BB59EA"/>
    <w:rsid w:val="00BB6145"/>
    <w:rsid w:val="00BB6DC8"/>
    <w:rsid w:val="00BC0B56"/>
    <w:rsid w:val="00BC1C67"/>
    <w:rsid w:val="00BC1CBE"/>
    <w:rsid w:val="00BC340A"/>
    <w:rsid w:val="00BC3AC7"/>
    <w:rsid w:val="00BC3E6A"/>
    <w:rsid w:val="00BC4CFB"/>
    <w:rsid w:val="00BC502D"/>
    <w:rsid w:val="00BE0D5D"/>
    <w:rsid w:val="00BE4729"/>
    <w:rsid w:val="00BE5C0E"/>
    <w:rsid w:val="00BE6783"/>
    <w:rsid w:val="00BF664A"/>
    <w:rsid w:val="00BF6BA2"/>
    <w:rsid w:val="00BF6DA9"/>
    <w:rsid w:val="00C01355"/>
    <w:rsid w:val="00C0323D"/>
    <w:rsid w:val="00C045F0"/>
    <w:rsid w:val="00C04D71"/>
    <w:rsid w:val="00C07BDA"/>
    <w:rsid w:val="00C111BE"/>
    <w:rsid w:val="00C126AA"/>
    <w:rsid w:val="00C12DF7"/>
    <w:rsid w:val="00C154AC"/>
    <w:rsid w:val="00C218EC"/>
    <w:rsid w:val="00C2354F"/>
    <w:rsid w:val="00C2480E"/>
    <w:rsid w:val="00C24C35"/>
    <w:rsid w:val="00C24C75"/>
    <w:rsid w:val="00C2500D"/>
    <w:rsid w:val="00C257FA"/>
    <w:rsid w:val="00C32795"/>
    <w:rsid w:val="00C32A1B"/>
    <w:rsid w:val="00C34B0C"/>
    <w:rsid w:val="00C42FEF"/>
    <w:rsid w:val="00C516F1"/>
    <w:rsid w:val="00C51EBD"/>
    <w:rsid w:val="00C53450"/>
    <w:rsid w:val="00C53919"/>
    <w:rsid w:val="00C55C72"/>
    <w:rsid w:val="00C56688"/>
    <w:rsid w:val="00C57B13"/>
    <w:rsid w:val="00C61667"/>
    <w:rsid w:val="00C62544"/>
    <w:rsid w:val="00C63ABD"/>
    <w:rsid w:val="00C65099"/>
    <w:rsid w:val="00C66F47"/>
    <w:rsid w:val="00C711E8"/>
    <w:rsid w:val="00C737F4"/>
    <w:rsid w:val="00C74F51"/>
    <w:rsid w:val="00C75288"/>
    <w:rsid w:val="00C76CA4"/>
    <w:rsid w:val="00C802CF"/>
    <w:rsid w:val="00C809B6"/>
    <w:rsid w:val="00C85EE0"/>
    <w:rsid w:val="00C87CAF"/>
    <w:rsid w:val="00C918C7"/>
    <w:rsid w:val="00C95D63"/>
    <w:rsid w:val="00C96E2F"/>
    <w:rsid w:val="00C97353"/>
    <w:rsid w:val="00CA0C0B"/>
    <w:rsid w:val="00CB4936"/>
    <w:rsid w:val="00CB5600"/>
    <w:rsid w:val="00CB7026"/>
    <w:rsid w:val="00CB7EED"/>
    <w:rsid w:val="00CC0745"/>
    <w:rsid w:val="00CC121A"/>
    <w:rsid w:val="00CC32FF"/>
    <w:rsid w:val="00CC38F6"/>
    <w:rsid w:val="00CC4F58"/>
    <w:rsid w:val="00CC53ED"/>
    <w:rsid w:val="00CC63BE"/>
    <w:rsid w:val="00CC6BEC"/>
    <w:rsid w:val="00CC714F"/>
    <w:rsid w:val="00CC7761"/>
    <w:rsid w:val="00CC7ACE"/>
    <w:rsid w:val="00CD2A50"/>
    <w:rsid w:val="00CD4929"/>
    <w:rsid w:val="00CD4B23"/>
    <w:rsid w:val="00CD6BF6"/>
    <w:rsid w:val="00CE06DB"/>
    <w:rsid w:val="00CE0992"/>
    <w:rsid w:val="00CE1310"/>
    <w:rsid w:val="00CE2613"/>
    <w:rsid w:val="00CE3523"/>
    <w:rsid w:val="00CE4E85"/>
    <w:rsid w:val="00CE6E8A"/>
    <w:rsid w:val="00CE6F36"/>
    <w:rsid w:val="00CF03B8"/>
    <w:rsid w:val="00CF0D9F"/>
    <w:rsid w:val="00CF12C3"/>
    <w:rsid w:val="00CF1654"/>
    <w:rsid w:val="00CF16D9"/>
    <w:rsid w:val="00CF1EC0"/>
    <w:rsid w:val="00CF2980"/>
    <w:rsid w:val="00D04F74"/>
    <w:rsid w:val="00D054F5"/>
    <w:rsid w:val="00D1379F"/>
    <w:rsid w:val="00D14310"/>
    <w:rsid w:val="00D14AB1"/>
    <w:rsid w:val="00D14E91"/>
    <w:rsid w:val="00D1658C"/>
    <w:rsid w:val="00D1697A"/>
    <w:rsid w:val="00D22B09"/>
    <w:rsid w:val="00D26CEC"/>
    <w:rsid w:val="00D320BE"/>
    <w:rsid w:val="00D32ED9"/>
    <w:rsid w:val="00D3367B"/>
    <w:rsid w:val="00D33D46"/>
    <w:rsid w:val="00D351D2"/>
    <w:rsid w:val="00D369B9"/>
    <w:rsid w:val="00D4064C"/>
    <w:rsid w:val="00D40E3E"/>
    <w:rsid w:val="00D42114"/>
    <w:rsid w:val="00D4289D"/>
    <w:rsid w:val="00D43D62"/>
    <w:rsid w:val="00D440BC"/>
    <w:rsid w:val="00D4414D"/>
    <w:rsid w:val="00D44CB3"/>
    <w:rsid w:val="00D45FFF"/>
    <w:rsid w:val="00D46887"/>
    <w:rsid w:val="00D47544"/>
    <w:rsid w:val="00D57CD0"/>
    <w:rsid w:val="00D60E03"/>
    <w:rsid w:val="00D63C61"/>
    <w:rsid w:val="00D64939"/>
    <w:rsid w:val="00D64A8D"/>
    <w:rsid w:val="00D66564"/>
    <w:rsid w:val="00D66DED"/>
    <w:rsid w:val="00D70D39"/>
    <w:rsid w:val="00D753A8"/>
    <w:rsid w:val="00D76E1E"/>
    <w:rsid w:val="00D82A44"/>
    <w:rsid w:val="00D83041"/>
    <w:rsid w:val="00D8783C"/>
    <w:rsid w:val="00D92FFD"/>
    <w:rsid w:val="00D93636"/>
    <w:rsid w:val="00D94669"/>
    <w:rsid w:val="00D94BC9"/>
    <w:rsid w:val="00D95E28"/>
    <w:rsid w:val="00D97F2C"/>
    <w:rsid w:val="00DA4D2A"/>
    <w:rsid w:val="00DA518A"/>
    <w:rsid w:val="00DA69B0"/>
    <w:rsid w:val="00DA6AF0"/>
    <w:rsid w:val="00DB06CD"/>
    <w:rsid w:val="00DB2E7F"/>
    <w:rsid w:val="00DB3E25"/>
    <w:rsid w:val="00DB66FD"/>
    <w:rsid w:val="00DB6A18"/>
    <w:rsid w:val="00DC75C7"/>
    <w:rsid w:val="00DC7DC3"/>
    <w:rsid w:val="00DD006D"/>
    <w:rsid w:val="00DD060B"/>
    <w:rsid w:val="00DD0A23"/>
    <w:rsid w:val="00DD397C"/>
    <w:rsid w:val="00DD4C84"/>
    <w:rsid w:val="00DE2075"/>
    <w:rsid w:val="00DE6479"/>
    <w:rsid w:val="00DE6D7F"/>
    <w:rsid w:val="00DE73F7"/>
    <w:rsid w:val="00DE75B1"/>
    <w:rsid w:val="00DF27EE"/>
    <w:rsid w:val="00DF2E3D"/>
    <w:rsid w:val="00DF46E8"/>
    <w:rsid w:val="00DF52D4"/>
    <w:rsid w:val="00DF5649"/>
    <w:rsid w:val="00DF5FC9"/>
    <w:rsid w:val="00DF6BFA"/>
    <w:rsid w:val="00DF6F12"/>
    <w:rsid w:val="00E01F60"/>
    <w:rsid w:val="00E03483"/>
    <w:rsid w:val="00E0780F"/>
    <w:rsid w:val="00E1254D"/>
    <w:rsid w:val="00E12729"/>
    <w:rsid w:val="00E139E6"/>
    <w:rsid w:val="00E14D3A"/>
    <w:rsid w:val="00E15A1E"/>
    <w:rsid w:val="00E17523"/>
    <w:rsid w:val="00E20524"/>
    <w:rsid w:val="00E21DCB"/>
    <w:rsid w:val="00E32A32"/>
    <w:rsid w:val="00E365DA"/>
    <w:rsid w:val="00E37442"/>
    <w:rsid w:val="00E419EF"/>
    <w:rsid w:val="00E41FF2"/>
    <w:rsid w:val="00E4480D"/>
    <w:rsid w:val="00E449C8"/>
    <w:rsid w:val="00E44BE5"/>
    <w:rsid w:val="00E4598D"/>
    <w:rsid w:val="00E5066C"/>
    <w:rsid w:val="00E5098E"/>
    <w:rsid w:val="00E5195D"/>
    <w:rsid w:val="00E51E54"/>
    <w:rsid w:val="00E52429"/>
    <w:rsid w:val="00E5264D"/>
    <w:rsid w:val="00E537FF"/>
    <w:rsid w:val="00E556BF"/>
    <w:rsid w:val="00E57207"/>
    <w:rsid w:val="00E573BC"/>
    <w:rsid w:val="00E603CC"/>
    <w:rsid w:val="00E61CA4"/>
    <w:rsid w:val="00E61F5C"/>
    <w:rsid w:val="00E6240A"/>
    <w:rsid w:val="00E62E83"/>
    <w:rsid w:val="00E65CBD"/>
    <w:rsid w:val="00E661C3"/>
    <w:rsid w:val="00E674CE"/>
    <w:rsid w:val="00E70A86"/>
    <w:rsid w:val="00E70D3A"/>
    <w:rsid w:val="00E70EE9"/>
    <w:rsid w:val="00E721C2"/>
    <w:rsid w:val="00E72BFB"/>
    <w:rsid w:val="00E77667"/>
    <w:rsid w:val="00E8004C"/>
    <w:rsid w:val="00E8040F"/>
    <w:rsid w:val="00E81153"/>
    <w:rsid w:val="00E83C31"/>
    <w:rsid w:val="00E85286"/>
    <w:rsid w:val="00E86C1E"/>
    <w:rsid w:val="00E876A6"/>
    <w:rsid w:val="00E903C0"/>
    <w:rsid w:val="00E9069D"/>
    <w:rsid w:val="00E937EA"/>
    <w:rsid w:val="00E939B5"/>
    <w:rsid w:val="00E9442A"/>
    <w:rsid w:val="00E9481F"/>
    <w:rsid w:val="00E94F5B"/>
    <w:rsid w:val="00E97205"/>
    <w:rsid w:val="00E97D10"/>
    <w:rsid w:val="00EA1142"/>
    <w:rsid w:val="00EA20D9"/>
    <w:rsid w:val="00EA45ED"/>
    <w:rsid w:val="00EA7EB9"/>
    <w:rsid w:val="00EB38A7"/>
    <w:rsid w:val="00EB595F"/>
    <w:rsid w:val="00EC138D"/>
    <w:rsid w:val="00EC1789"/>
    <w:rsid w:val="00ED071D"/>
    <w:rsid w:val="00ED0B02"/>
    <w:rsid w:val="00ED18F3"/>
    <w:rsid w:val="00ED4A82"/>
    <w:rsid w:val="00EE0640"/>
    <w:rsid w:val="00EE0E87"/>
    <w:rsid w:val="00EE4B03"/>
    <w:rsid w:val="00EE7A59"/>
    <w:rsid w:val="00EF0792"/>
    <w:rsid w:val="00EF0904"/>
    <w:rsid w:val="00EF28B5"/>
    <w:rsid w:val="00EF36F4"/>
    <w:rsid w:val="00EF3AEC"/>
    <w:rsid w:val="00EF4708"/>
    <w:rsid w:val="00EF5F81"/>
    <w:rsid w:val="00EF65E6"/>
    <w:rsid w:val="00EF6C34"/>
    <w:rsid w:val="00F00886"/>
    <w:rsid w:val="00F00EB0"/>
    <w:rsid w:val="00F0227F"/>
    <w:rsid w:val="00F02C53"/>
    <w:rsid w:val="00F07D56"/>
    <w:rsid w:val="00F1057E"/>
    <w:rsid w:val="00F10E97"/>
    <w:rsid w:val="00F13520"/>
    <w:rsid w:val="00F135A9"/>
    <w:rsid w:val="00F144F7"/>
    <w:rsid w:val="00F16E8E"/>
    <w:rsid w:val="00F210D0"/>
    <w:rsid w:val="00F2218A"/>
    <w:rsid w:val="00F22A14"/>
    <w:rsid w:val="00F23D0D"/>
    <w:rsid w:val="00F2410F"/>
    <w:rsid w:val="00F27AAA"/>
    <w:rsid w:val="00F30088"/>
    <w:rsid w:val="00F30798"/>
    <w:rsid w:val="00F30855"/>
    <w:rsid w:val="00F36C3D"/>
    <w:rsid w:val="00F37C47"/>
    <w:rsid w:val="00F41167"/>
    <w:rsid w:val="00F42701"/>
    <w:rsid w:val="00F46871"/>
    <w:rsid w:val="00F470DB"/>
    <w:rsid w:val="00F47D2E"/>
    <w:rsid w:val="00F52F07"/>
    <w:rsid w:val="00F5546A"/>
    <w:rsid w:val="00F56C28"/>
    <w:rsid w:val="00F60480"/>
    <w:rsid w:val="00F61324"/>
    <w:rsid w:val="00F65687"/>
    <w:rsid w:val="00F70A76"/>
    <w:rsid w:val="00F71949"/>
    <w:rsid w:val="00F72167"/>
    <w:rsid w:val="00F72EC4"/>
    <w:rsid w:val="00F75A6E"/>
    <w:rsid w:val="00F75F31"/>
    <w:rsid w:val="00F76F7E"/>
    <w:rsid w:val="00F77215"/>
    <w:rsid w:val="00F80F91"/>
    <w:rsid w:val="00F83361"/>
    <w:rsid w:val="00F9059B"/>
    <w:rsid w:val="00F91D21"/>
    <w:rsid w:val="00F92486"/>
    <w:rsid w:val="00F94A83"/>
    <w:rsid w:val="00F94B47"/>
    <w:rsid w:val="00F951F6"/>
    <w:rsid w:val="00F964C4"/>
    <w:rsid w:val="00FA010E"/>
    <w:rsid w:val="00FA0A62"/>
    <w:rsid w:val="00FA164E"/>
    <w:rsid w:val="00FA2CAB"/>
    <w:rsid w:val="00FA7FD3"/>
    <w:rsid w:val="00FB0787"/>
    <w:rsid w:val="00FB370A"/>
    <w:rsid w:val="00FB4C36"/>
    <w:rsid w:val="00FC1554"/>
    <w:rsid w:val="00FC2880"/>
    <w:rsid w:val="00FC2D44"/>
    <w:rsid w:val="00FC4F04"/>
    <w:rsid w:val="00FC52E8"/>
    <w:rsid w:val="00FD3858"/>
    <w:rsid w:val="00FD60F8"/>
    <w:rsid w:val="00FD616C"/>
    <w:rsid w:val="00FD675D"/>
    <w:rsid w:val="00FE1735"/>
    <w:rsid w:val="00FE51B7"/>
    <w:rsid w:val="00FE615A"/>
    <w:rsid w:val="00FE7BCD"/>
    <w:rsid w:val="00FF0A74"/>
    <w:rsid w:val="00FF3A98"/>
    <w:rsid w:val="00FF44FB"/>
    <w:rsid w:val="00FF71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table of figures"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iPriority="9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6E4513"/>
    <w:pPr>
      <w:spacing w:after="120"/>
      <w:jc w:val="both"/>
    </w:pPr>
    <w:rPr>
      <w:rFonts w:asciiTheme="minorHAnsi" w:hAnsiTheme="minorHAnsi"/>
      <w:sz w:val="22"/>
      <w:szCs w:val="24"/>
      <w:lang w:val="en-GB"/>
    </w:rPr>
  </w:style>
  <w:style w:type="paragraph" w:styleId="Heading1">
    <w:name w:val="heading 1"/>
    <w:basedOn w:val="Normal"/>
    <w:next w:val="Normal"/>
    <w:autoRedefine/>
    <w:qFormat/>
    <w:rsid w:val="00572ABF"/>
    <w:pPr>
      <w:keepNext/>
      <w:numPr>
        <w:numId w:val="6"/>
      </w:numPr>
      <w:spacing w:before="240" w:after="240"/>
      <w:outlineLvl w:val="0"/>
    </w:pPr>
    <w:rPr>
      <w:rFonts w:cstheme="minorHAnsi"/>
      <w:b/>
      <w:bCs/>
      <w:noProof/>
      <w:kern w:val="32"/>
      <w:sz w:val="32"/>
      <w:szCs w:val="32"/>
      <w:lang w:val="en-US"/>
    </w:rPr>
  </w:style>
  <w:style w:type="paragraph" w:styleId="Heading2">
    <w:name w:val="heading 2"/>
    <w:basedOn w:val="Normal"/>
    <w:next w:val="Normal"/>
    <w:autoRedefine/>
    <w:qFormat/>
    <w:rsid w:val="006F754F"/>
    <w:pPr>
      <w:keepNext/>
      <w:widowControl w:val="0"/>
      <w:numPr>
        <w:ilvl w:val="1"/>
        <w:numId w:val="6"/>
      </w:numPr>
      <w:spacing w:before="240" w:after="240"/>
      <w:ind w:left="576"/>
      <w:jc w:val="left"/>
      <w:outlineLvl w:val="1"/>
    </w:pPr>
    <w:rPr>
      <w:rFonts w:cs="Arial"/>
      <w:bCs/>
      <w:iCs/>
      <w:sz w:val="24"/>
      <w:lang w:val="en-US" w:eastAsia="en-US"/>
    </w:rPr>
  </w:style>
  <w:style w:type="paragraph" w:styleId="Heading3">
    <w:name w:val="heading 3"/>
    <w:basedOn w:val="Normal"/>
    <w:next w:val="Normal"/>
    <w:link w:val="Heading3Char"/>
    <w:autoRedefine/>
    <w:qFormat/>
    <w:rsid w:val="006540F4"/>
    <w:pPr>
      <w:keepNext/>
      <w:widowControl w:val="0"/>
      <w:numPr>
        <w:ilvl w:val="2"/>
        <w:numId w:val="6"/>
      </w:numPr>
      <w:tabs>
        <w:tab w:val="left" w:pos="851"/>
      </w:tabs>
      <w:spacing w:before="240" w:after="240"/>
      <w:jc w:val="left"/>
      <w:outlineLvl w:val="2"/>
    </w:pPr>
    <w:rPr>
      <w:rFonts w:cs="Arial"/>
      <w:bCs/>
      <w:sz w:val="24"/>
      <w:lang w:val="en-US" w:eastAsia="en-US"/>
    </w:rPr>
  </w:style>
  <w:style w:type="paragraph" w:styleId="Heading4">
    <w:name w:val="heading 4"/>
    <w:basedOn w:val="Normal"/>
    <w:next w:val="Normal"/>
    <w:link w:val="Heading4Char"/>
    <w:unhideWhenUsed/>
    <w:qFormat/>
    <w:rsid w:val="00AE5420"/>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E5420"/>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E5420"/>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E5420"/>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E542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E542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6E451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rsid w:val="00F36C3D"/>
    <w:rPr>
      <w:i/>
      <w:iCs/>
      <w:color w:val="808080" w:themeColor="text1" w:themeTint="7F"/>
    </w:rPr>
  </w:style>
  <w:style w:type="table" w:styleId="TableGrid">
    <w:name w:val="Table Grid"/>
    <w:aliases w:val="simple table"/>
    <w:basedOn w:val="TableNormal"/>
    <w:uiPriority w:val="99"/>
    <w:rsid w:val="007D779D"/>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9">
    <w:name w:val="index 9"/>
    <w:basedOn w:val="Normal"/>
    <w:next w:val="Normal"/>
    <w:autoRedefine/>
    <w:semiHidden/>
    <w:rsid w:val="007D779D"/>
  </w:style>
  <w:style w:type="table" w:styleId="TableList4">
    <w:name w:val="Table List 4"/>
    <w:aliases w:val="Table heading"/>
    <w:basedOn w:val="TableNormal"/>
    <w:rsid w:val="0026057D"/>
    <w:pPr>
      <w:spacing w:after="120"/>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auto"/>
      </w:rPr>
      <w:tblPr/>
      <w:tcPr>
        <w:shd w:val="clear" w:color="auto" w:fill="CCCCCC"/>
      </w:tcPr>
    </w:tblStylePr>
    <w:tblStylePr w:type="firstCol">
      <w:rPr>
        <w:b/>
      </w:rPr>
    </w:tblStylePr>
  </w:style>
  <w:style w:type="paragraph" w:customStyle="1" w:styleId="ImageCaption">
    <w:name w:val="Image Caption"/>
    <w:basedOn w:val="Normal"/>
    <w:link w:val="ImageCaptionChar"/>
    <w:rsid w:val="0081195C"/>
    <w:pPr>
      <w:jc w:val="center"/>
    </w:pPr>
    <w:rPr>
      <w:i/>
      <w:u w:val="single"/>
    </w:rPr>
  </w:style>
  <w:style w:type="paragraph" w:styleId="TOCHeading">
    <w:name w:val="TOC Heading"/>
    <w:basedOn w:val="Heading1"/>
    <w:next w:val="Normal"/>
    <w:uiPriority w:val="39"/>
    <w:unhideWhenUsed/>
    <w:qFormat/>
    <w:rsid w:val="009B6D05"/>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numberedlist">
    <w:name w:val="numbered list"/>
    <w:basedOn w:val="Normal"/>
    <w:link w:val="numberedlistChar"/>
    <w:rsid w:val="004F16D3"/>
    <w:pPr>
      <w:numPr>
        <w:numId w:val="1"/>
      </w:numPr>
    </w:pPr>
  </w:style>
  <w:style w:type="character" w:customStyle="1" w:styleId="ImageCaptionChar">
    <w:name w:val="Image Caption Char"/>
    <w:basedOn w:val="DefaultParagraphFont"/>
    <w:link w:val="ImageCaption"/>
    <w:rsid w:val="0081195C"/>
    <w:rPr>
      <w:rFonts w:asciiTheme="minorHAnsi" w:hAnsiTheme="minorHAnsi"/>
      <w:i/>
      <w:sz w:val="22"/>
      <w:szCs w:val="24"/>
      <w:u w:val="single"/>
      <w:lang w:val="en-GB"/>
    </w:rPr>
  </w:style>
  <w:style w:type="paragraph" w:styleId="TOC1">
    <w:name w:val="toc 1"/>
    <w:basedOn w:val="Normal"/>
    <w:next w:val="Normal"/>
    <w:autoRedefine/>
    <w:uiPriority w:val="39"/>
    <w:rsid w:val="006540F4"/>
    <w:pPr>
      <w:tabs>
        <w:tab w:val="left" w:pos="440"/>
        <w:tab w:val="right" w:leader="dot" w:pos="8296"/>
      </w:tabs>
      <w:spacing w:after="100"/>
    </w:pPr>
  </w:style>
  <w:style w:type="paragraph" w:styleId="TOC2">
    <w:name w:val="toc 2"/>
    <w:basedOn w:val="Normal"/>
    <w:next w:val="Normal"/>
    <w:autoRedefine/>
    <w:uiPriority w:val="39"/>
    <w:rsid w:val="009B6D05"/>
    <w:pPr>
      <w:spacing w:after="100"/>
      <w:ind w:left="220"/>
    </w:pPr>
  </w:style>
  <w:style w:type="character" w:styleId="Hyperlink">
    <w:name w:val="Hyperlink"/>
    <w:basedOn w:val="DefaultParagraphFont"/>
    <w:uiPriority w:val="99"/>
    <w:rsid w:val="006E4513"/>
    <w:rPr>
      <w:rFonts w:asciiTheme="minorHAnsi" w:hAnsiTheme="minorHAnsi"/>
      <w:color w:val="0000FF"/>
      <w:sz w:val="22"/>
      <w:u w:val="single"/>
    </w:rPr>
  </w:style>
  <w:style w:type="paragraph" w:styleId="TOC4">
    <w:name w:val="toc 4"/>
    <w:basedOn w:val="Normal"/>
    <w:next w:val="Normal"/>
    <w:autoRedefine/>
    <w:semiHidden/>
    <w:rsid w:val="00546DD2"/>
    <w:pPr>
      <w:spacing w:after="0"/>
      <w:ind w:left="660"/>
      <w:jc w:val="left"/>
    </w:pPr>
    <w:rPr>
      <w:sz w:val="18"/>
      <w:szCs w:val="18"/>
    </w:rPr>
  </w:style>
  <w:style w:type="paragraph" w:styleId="TOC5">
    <w:name w:val="toc 5"/>
    <w:basedOn w:val="Normal"/>
    <w:next w:val="Normal"/>
    <w:autoRedefine/>
    <w:semiHidden/>
    <w:rsid w:val="00546DD2"/>
    <w:pPr>
      <w:spacing w:after="0"/>
      <w:ind w:left="880"/>
      <w:jc w:val="left"/>
    </w:pPr>
    <w:rPr>
      <w:sz w:val="18"/>
      <w:szCs w:val="18"/>
    </w:rPr>
  </w:style>
  <w:style w:type="paragraph" w:styleId="TOC6">
    <w:name w:val="toc 6"/>
    <w:basedOn w:val="Normal"/>
    <w:next w:val="Normal"/>
    <w:autoRedefine/>
    <w:semiHidden/>
    <w:rsid w:val="00546DD2"/>
    <w:pPr>
      <w:spacing w:after="0"/>
      <w:ind w:left="1100"/>
      <w:jc w:val="left"/>
    </w:pPr>
    <w:rPr>
      <w:sz w:val="18"/>
      <w:szCs w:val="18"/>
    </w:rPr>
  </w:style>
  <w:style w:type="paragraph" w:styleId="TOC7">
    <w:name w:val="toc 7"/>
    <w:basedOn w:val="Normal"/>
    <w:next w:val="Normal"/>
    <w:autoRedefine/>
    <w:semiHidden/>
    <w:rsid w:val="00546DD2"/>
    <w:pPr>
      <w:spacing w:after="0"/>
      <w:ind w:left="1320"/>
      <w:jc w:val="left"/>
    </w:pPr>
    <w:rPr>
      <w:sz w:val="18"/>
      <w:szCs w:val="18"/>
    </w:rPr>
  </w:style>
  <w:style w:type="paragraph" w:styleId="TOC8">
    <w:name w:val="toc 8"/>
    <w:basedOn w:val="Normal"/>
    <w:next w:val="Normal"/>
    <w:autoRedefine/>
    <w:semiHidden/>
    <w:rsid w:val="00546DD2"/>
    <w:pPr>
      <w:spacing w:after="0"/>
      <w:ind w:left="1540"/>
      <w:jc w:val="left"/>
    </w:pPr>
    <w:rPr>
      <w:sz w:val="18"/>
      <w:szCs w:val="18"/>
    </w:rPr>
  </w:style>
  <w:style w:type="paragraph" w:styleId="TOC9">
    <w:name w:val="toc 9"/>
    <w:basedOn w:val="Normal"/>
    <w:next w:val="Normal"/>
    <w:autoRedefine/>
    <w:semiHidden/>
    <w:rsid w:val="00546DD2"/>
    <w:pPr>
      <w:spacing w:after="0"/>
      <w:ind w:left="1760"/>
      <w:jc w:val="left"/>
    </w:pPr>
    <w:rPr>
      <w:sz w:val="18"/>
      <w:szCs w:val="18"/>
    </w:rPr>
  </w:style>
  <w:style w:type="paragraph" w:styleId="Caption">
    <w:name w:val="caption"/>
    <w:basedOn w:val="Normal"/>
    <w:next w:val="Normal"/>
    <w:autoRedefine/>
    <w:qFormat/>
    <w:rsid w:val="0081195C"/>
    <w:pPr>
      <w:jc w:val="center"/>
    </w:pPr>
    <w:rPr>
      <w:bCs/>
      <w:i/>
      <w:szCs w:val="20"/>
      <w:u w:val="single"/>
    </w:rPr>
  </w:style>
  <w:style w:type="paragraph" w:styleId="TableofFigures">
    <w:name w:val="table of figures"/>
    <w:basedOn w:val="Normal"/>
    <w:next w:val="Normal"/>
    <w:uiPriority w:val="99"/>
    <w:rsid w:val="004E2A7E"/>
    <w:pPr>
      <w:spacing w:after="0"/>
      <w:ind w:left="440" w:hanging="440"/>
      <w:jc w:val="left"/>
    </w:pPr>
    <w:rPr>
      <w:smallCaps/>
      <w:sz w:val="20"/>
      <w:szCs w:val="20"/>
    </w:rPr>
  </w:style>
  <w:style w:type="paragraph" w:styleId="TOC3">
    <w:name w:val="toc 3"/>
    <w:basedOn w:val="Normal"/>
    <w:next w:val="Normal"/>
    <w:autoRedefine/>
    <w:uiPriority w:val="39"/>
    <w:rsid w:val="009B6D05"/>
    <w:pPr>
      <w:spacing w:after="100"/>
      <w:ind w:left="440"/>
    </w:pPr>
  </w:style>
  <w:style w:type="character" w:customStyle="1" w:styleId="numberedlistChar">
    <w:name w:val="numbered list Char"/>
    <w:basedOn w:val="DefaultParagraphFont"/>
    <w:link w:val="numberedlist"/>
    <w:rsid w:val="00E97205"/>
    <w:rPr>
      <w:rFonts w:asciiTheme="minorHAnsi" w:hAnsiTheme="minorHAnsi"/>
      <w:sz w:val="22"/>
      <w:szCs w:val="24"/>
      <w:lang w:val="en-GB"/>
    </w:rPr>
  </w:style>
  <w:style w:type="paragraph" w:styleId="FootnoteText">
    <w:name w:val="footnote text"/>
    <w:basedOn w:val="Normal"/>
    <w:link w:val="FootnoteTextChar"/>
    <w:uiPriority w:val="99"/>
    <w:qFormat/>
    <w:rsid w:val="00E37442"/>
    <w:rPr>
      <w:sz w:val="20"/>
      <w:szCs w:val="20"/>
    </w:rPr>
  </w:style>
  <w:style w:type="character" w:styleId="FootnoteReference">
    <w:name w:val="footnote reference"/>
    <w:aliases w:val="Footnote Reference Number,Times 10 Point,Exposant 3 Point,Footnote symbol, Exposant 3 Point"/>
    <w:basedOn w:val="DefaultParagraphFont"/>
    <w:link w:val="Char2"/>
    <w:uiPriority w:val="99"/>
    <w:qFormat/>
    <w:rsid w:val="00E37442"/>
    <w:rPr>
      <w:vertAlign w:val="superscript"/>
    </w:rPr>
  </w:style>
  <w:style w:type="paragraph" w:customStyle="1" w:styleId="TableContent">
    <w:name w:val="Table_Content"/>
    <w:basedOn w:val="Normal"/>
    <w:semiHidden/>
    <w:rsid w:val="0087685E"/>
    <w:pPr>
      <w:suppressAutoHyphens/>
      <w:spacing w:before="40" w:after="40"/>
      <w:ind w:left="57" w:right="57"/>
      <w:jc w:val="left"/>
    </w:pPr>
    <w:rPr>
      <w:rFonts w:ascii="Arial" w:hAnsi="Arial"/>
      <w:sz w:val="20"/>
      <w:szCs w:val="20"/>
      <w:lang w:val="de-DE" w:eastAsia="de-DE"/>
    </w:rPr>
  </w:style>
  <w:style w:type="paragraph" w:styleId="DocumentMap">
    <w:name w:val="Document Map"/>
    <w:basedOn w:val="Normal"/>
    <w:semiHidden/>
    <w:rsid w:val="00B548E2"/>
    <w:pPr>
      <w:shd w:val="clear" w:color="auto" w:fill="000080"/>
    </w:pPr>
    <w:rPr>
      <w:rFonts w:ascii="Tahoma" w:hAnsi="Tahoma" w:cs="Tahoma"/>
    </w:rPr>
  </w:style>
  <w:style w:type="paragraph" w:customStyle="1" w:styleId="Sprechblasentext">
    <w:name w:val="Sprechblasentext"/>
    <w:basedOn w:val="Normal"/>
    <w:semiHidden/>
    <w:unhideWhenUsed/>
    <w:rsid w:val="00B548E2"/>
    <w:pPr>
      <w:spacing w:after="0"/>
    </w:pPr>
    <w:rPr>
      <w:rFonts w:ascii="Lucida Grande" w:hAnsi="Lucida Grande"/>
      <w:sz w:val="18"/>
      <w:szCs w:val="18"/>
    </w:rPr>
  </w:style>
  <w:style w:type="paragraph" w:styleId="BalloonText">
    <w:name w:val="Balloon Text"/>
    <w:basedOn w:val="Normal"/>
    <w:semiHidden/>
    <w:rsid w:val="00696BEB"/>
    <w:rPr>
      <w:rFonts w:ascii="Tahoma" w:hAnsi="Tahoma" w:cs="Tahoma"/>
      <w:sz w:val="16"/>
      <w:szCs w:val="16"/>
    </w:rPr>
  </w:style>
  <w:style w:type="paragraph" w:styleId="ListParagraph">
    <w:name w:val="List Paragraph"/>
    <w:aliases w:val="Viñetas (Inicio Parrafo),Listenabsatz"/>
    <w:basedOn w:val="Normal"/>
    <w:uiPriority w:val="34"/>
    <w:qFormat/>
    <w:rsid w:val="006E4513"/>
    <w:pPr>
      <w:numPr>
        <w:numId w:val="2"/>
      </w:numPr>
      <w:contextualSpacing/>
    </w:pPr>
  </w:style>
  <w:style w:type="character" w:customStyle="1" w:styleId="Heading3Char">
    <w:name w:val="Heading 3 Char"/>
    <w:basedOn w:val="DefaultParagraphFont"/>
    <w:link w:val="Heading3"/>
    <w:locked/>
    <w:rsid w:val="006540F4"/>
    <w:rPr>
      <w:rFonts w:asciiTheme="minorHAnsi" w:hAnsiTheme="minorHAnsi" w:cs="Arial"/>
      <w:bCs/>
      <w:sz w:val="24"/>
      <w:szCs w:val="24"/>
      <w:lang w:val="en-US" w:eastAsia="en-US"/>
    </w:rPr>
  </w:style>
  <w:style w:type="paragraph" w:customStyle="1" w:styleId="Char">
    <w:name w:val="Char"/>
    <w:basedOn w:val="Heading1"/>
    <w:next w:val="Normal"/>
    <w:rsid w:val="00A36034"/>
    <w:pPr>
      <w:pageBreakBefore/>
      <w:tabs>
        <w:tab w:val="num" w:pos="407"/>
      </w:tabs>
      <w:spacing w:before="120" w:after="160" w:line="240" w:lineRule="exact"/>
      <w:ind w:left="407" w:hanging="227"/>
      <w:jc w:val="left"/>
    </w:pPr>
    <w:rPr>
      <w:rFonts w:ascii="Times New Roman" w:hAnsi="Times New Roman" w:cs="Times New Roman"/>
      <w:b w:val="0"/>
      <w:bCs w:val="0"/>
      <w:kern w:val="0"/>
      <w:sz w:val="20"/>
      <w:szCs w:val="24"/>
      <w:lang w:eastAsia="en-US"/>
    </w:rPr>
  </w:style>
  <w:style w:type="paragraph" w:customStyle="1" w:styleId="paragraphheading">
    <w:name w:val="paragraph heading"/>
    <w:basedOn w:val="Normal"/>
    <w:link w:val="paragraphheadingChar"/>
    <w:qFormat/>
    <w:rsid w:val="00B24B82"/>
    <w:pPr>
      <w:spacing w:after="0"/>
    </w:pPr>
    <w:rPr>
      <w:b/>
      <w:smallCaps/>
      <w:sz w:val="28"/>
      <w:szCs w:val="22"/>
    </w:rPr>
  </w:style>
  <w:style w:type="character" w:customStyle="1" w:styleId="paragraphheadingChar">
    <w:name w:val="paragraph heading Char"/>
    <w:basedOn w:val="DefaultParagraphFont"/>
    <w:link w:val="paragraphheading"/>
    <w:rsid w:val="00B24B82"/>
    <w:rPr>
      <w:rFonts w:asciiTheme="minorHAnsi" w:hAnsiTheme="minorHAnsi"/>
      <w:b/>
      <w:smallCaps/>
      <w:sz w:val="28"/>
      <w:szCs w:val="22"/>
      <w:lang w:val="en-GB"/>
    </w:rPr>
  </w:style>
  <w:style w:type="paragraph" w:styleId="Header">
    <w:name w:val="header"/>
    <w:basedOn w:val="Normal"/>
    <w:link w:val="HeaderChar"/>
    <w:rsid w:val="00D60E03"/>
    <w:pPr>
      <w:tabs>
        <w:tab w:val="center" w:pos="4153"/>
        <w:tab w:val="right" w:pos="8306"/>
      </w:tabs>
      <w:spacing w:after="0"/>
    </w:pPr>
  </w:style>
  <w:style w:type="character" w:customStyle="1" w:styleId="HeaderChar">
    <w:name w:val="Header Char"/>
    <w:basedOn w:val="DefaultParagraphFont"/>
    <w:link w:val="Header"/>
    <w:rsid w:val="00D60E03"/>
    <w:rPr>
      <w:rFonts w:asciiTheme="minorHAnsi" w:hAnsiTheme="minorHAnsi"/>
      <w:sz w:val="22"/>
      <w:szCs w:val="24"/>
      <w:lang w:val="en-GB"/>
    </w:rPr>
  </w:style>
  <w:style w:type="paragraph" w:styleId="Footer">
    <w:name w:val="footer"/>
    <w:basedOn w:val="Normal"/>
    <w:link w:val="FooterChar"/>
    <w:uiPriority w:val="99"/>
    <w:rsid w:val="00D60E03"/>
    <w:pPr>
      <w:tabs>
        <w:tab w:val="center" w:pos="4153"/>
        <w:tab w:val="right" w:pos="8306"/>
      </w:tabs>
      <w:spacing w:after="0"/>
    </w:pPr>
  </w:style>
  <w:style w:type="character" w:customStyle="1" w:styleId="FooterChar">
    <w:name w:val="Footer Char"/>
    <w:basedOn w:val="DefaultParagraphFont"/>
    <w:link w:val="Footer"/>
    <w:uiPriority w:val="99"/>
    <w:rsid w:val="00D60E03"/>
    <w:rPr>
      <w:rFonts w:asciiTheme="minorHAnsi" w:hAnsiTheme="minorHAnsi"/>
      <w:sz w:val="22"/>
      <w:szCs w:val="24"/>
      <w:lang w:val="en-GB"/>
    </w:rPr>
  </w:style>
  <w:style w:type="paragraph" w:customStyle="1" w:styleId="box">
    <w:name w:val="box"/>
    <w:basedOn w:val="Normal"/>
    <w:rsid w:val="00BF6DA9"/>
    <w:pPr>
      <w:suppressAutoHyphens/>
      <w:spacing w:before="120"/>
    </w:pPr>
    <w:rPr>
      <w:rFonts w:ascii="Times New Roman" w:hAnsi="Times New Roman"/>
      <w:sz w:val="32"/>
      <w:szCs w:val="20"/>
      <w:lang w:eastAsia="de-DE"/>
    </w:rPr>
  </w:style>
  <w:style w:type="paragraph" w:customStyle="1" w:styleId="Paragraphtitle">
    <w:name w:val="Paragraph title"/>
    <w:basedOn w:val="Normal"/>
    <w:autoRedefine/>
    <w:rsid w:val="00BF6DA9"/>
    <w:pPr>
      <w:spacing w:before="120"/>
    </w:pPr>
    <w:rPr>
      <w:rFonts w:ascii="Arial" w:hAnsi="Arial"/>
      <w:b/>
      <w:sz w:val="24"/>
    </w:rPr>
  </w:style>
  <w:style w:type="character" w:customStyle="1" w:styleId="FootnoteTextChar">
    <w:name w:val="Footnote Text Char"/>
    <w:link w:val="FootnoteText"/>
    <w:uiPriority w:val="99"/>
    <w:rsid w:val="00DF2E3D"/>
    <w:rPr>
      <w:rFonts w:asciiTheme="minorHAnsi" w:hAnsiTheme="minorHAnsi"/>
      <w:lang w:val="en-GB"/>
    </w:rPr>
  </w:style>
  <w:style w:type="paragraph" w:customStyle="1" w:styleId="Style1">
    <w:name w:val="Style1"/>
    <w:basedOn w:val="Heading2"/>
    <w:link w:val="Style1Char"/>
    <w:qFormat/>
    <w:rsid w:val="001F34A7"/>
    <w:pPr>
      <w:numPr>
        <w:numId w:val="3"/>
      </w:numPr>
    </w:pPr>
  </w:style>
  <w:style w:type="character" w:customStyle="1" w:styleId="Style1Char">
    <w:name w:val="Style1 Char"/>
    <w:basedOn w:val="DefaultParagraphFont"/>
    <w:link w:val="Style1"/>
    <w:rsid w:val="001F34A7"/>
    <w:rPr>
      <w:rFonts w:asciiTheme="minorHAnsi" w:hAnsiTheme="minorHAnsi" w:cs="Arial"/>
      <w:bCs/>
      <w:iCs/>
      <w:sz w:val="24"/>
      <w:szCs w:val="24"/>
      <w:lang w:val="en-US" w:eastAsia="en-US"/>
    </w:rPr>
  </w:style>
  <w:style w:type="paragraph" w:customStyle="1" w:styleId="ToC">
    <w:name w:val="ToC"/>
    <w:basedOn w:val="Heading1"/>
    <w:link w:val="ToCChar"/>
    <w:qFormat/>
    <w:rsid w:val="001F34A7"/>
    <w:pPr>
      <w:pageBreakBefore/>
      <w:ind w:left="360"/>
    </w:pPr>
  </w:style>
  <w:style w:type="character" w:customStyle="1" w:styleId="ToCChar">
    <w:name w:val="ToC Char"/>
    <w:basedOn w:val="DefaultParagraphFont"/>
    <w:link w:val="ToC"/>
    <w:rsid w:val="001F34A7"/>
    <w:rPr>
      <w:rFonts w:asciiTheme="minorHAnsi" w:hAnsiTheme="minorHAnsi" w:cstheme="minorHAnsi"/>
      <w:bCs/>
      <w:noProof/>
      <w:kern w:val="32"/>
      <w:sz w:val="22"/>
      <w:szCs w:val="22"/>
      <w:lang w:val="en-US"/>
    </w:rPr>
  </w:style>
  <w:style w:type="character" w:styleId="CommentReference">
    <w:name w:val="annotation reference"/>
    <w:basedOn w:val="DefaultParagraphFont"/>
    <w:uiPriority w:val="99"/>
    <w:semiHidden/>
    <w:unhideWhenUsed/>
    <w:rsid w:val="00116372"/>
    <w:rPr>
      <w:sz w:val="16"/>
      <w:szCs w:val="16"/>
    </w:rPr>
  </w:style>
  <w:style w:type="paragraph" w:styleId="CommentText">
    <w:name w:val="annotation text"/>
    <w:basedOn w:val="Normal"/>
    <w:link w:val="CommentTextChar"/>
    <w:uiPriority w:val="99"/>
    <w:unhideWhenUsed/>
    <w:rsid w:val="00116372"/>
    <w:rPr>
      <w:sz w:val="20"/>
      <w:szCs w:val="20"/>
    </w:rPr>
  </w:style>
  <w:style w:type="character" w:customStyle="1" w:styleId="CommentTextChar">
    <w:name w:val="Comment Text Char"/>
    <w:basedOn w:val="DefaultParagraphFont"/>
    <w:link w:val="CommentText"/>
    <w:uiPriority w:val="99"/>
    <w:rsid w:val="00116372"/>
    <w:rPr>
      <w:rFonts w:asciiTheme="minorHAnsi" w:hAnsiTheme="minorHAnsi"/>
      <w:lang w:val="en-GB"/>
    </w:rPr>
  </w:style>
  <w:style w:type="paragraph" w:styleId="CommentSubject">
    <w:name w:val="annotation subject"/>
    <w:basedOn w:val="CommentText"/>
    <w:next w:val="CommentText"/>
    <w:link w:val="CommentSubjectChar"/>
    <w:semiHidden/>
    <w:unhideWhenUsed/>
    <w:rsid w:val="00116372"/>
    <w:rPr>
      <w:b/>
      <w:bCs/>
    </w:rPr>
  </w:style>
  <w:style w:type="character" w:customStyle="1" w:styleId="CommentSubjectChar">
    <w:name w:val="Comment Subject Char"/>
    <w:basedOn w:val="CommentTextChar"/>
    <w:link w:val="CommentSubject"/>
    <w:semiHidden/>
    <w:rsid w:val="00116372"/>
    <w:rPr>
      <w:rFonts w:asciiTheme="minorHAnsi" w:hAnsiTheme="minorHAnsi"/>
      <w:b/>
      <w:bCs/>
      <w:lang w:val="en-GB"/>
    </w:rPr>
  </w:style>
  <w:style w:type="paragraph" w:styleId="Revision">
    <w:name w:val="Revision"/>
    <w:hidden/>
    <w:uiPriority w:val="99"/>
    <w:semiHidden/>
    <w:rsid w:val="00723424"/>
    <w:rPr>
      <w:rFonts w:asciiTheme="minorHAnsi" w:hAnsiTheme="minorHAnsi"/>
      <w:sz w:val="22"/>
      <w:szCs w:val="24"/>
      <w:lang w:val="en-GB"/>
    </w:rPr>
  </w:style>
  <w:style w:type="paragraph" w:customStyle="1" w:styleId="SubTitle1">
    <w:name w:val="SubTitle 1"/>
    <w:basedOn w:val="Normal"/>
    <w:next w:val="Normal"/>
    <w:rsid w:val="00AF4864"/>
    <w:pPr>
      <w:spacing w:after="240"/>
      <w:jc w:val="center"/>
    </w:pPr>
    <w:rPr>
      <w:rFonts w:ascii="Times New Roman" w:hAnsi="Times New Roman"/>
      <w:b/>
      <w:sz w:val="40"/>
      <w:szCs w:val="20"/>
      <w:lang w:val="fr-FR" w:eastAsia="en-US"/>
    </w:rPr>
  </w:style>
  <w:style w:type="paragraph" w:customStyle="1" w:styleId="SubTitle2">
    <w:name w:val="SubTitle 2"/>
    <w:basedOn w:val="Normal"/>
    <w:rsid w:val="00AF4864"/>
    <w:pPr>
      <w:spacing w:before="120" w:after="240"/>
      <w:jc w:val="center"/>
    </w:pPr>
    <w:rPr>
      <w:rFonts w:ascii="Times New Roman" w:hAnsi="Times New Roman"/>
      <w:b/>
      <w:sz w:val="32"/>
      <w:szCs w:val="20"/>
      <w:lang w:eastAsia="en-US"/>
    </w:rPr>
  </w:style>
  <w:style w:type="paragraph" w:customStyle="1" w:styleId="Char2">
    <w:name w:val="Char2"/>
    <w:basedOn w:val="Normal"/>
    <w:link w:val="FootnoteReference"/>
    <w:uiPriority w:val="99"/>
    <w:rsid w:val="00C802CF"/>
    <w:pPr>
      <w:spacing w:after="160" w:line="240" w:lineRule="exact"/>
      <w:jc w:val="left"/>
    </w:pPr>
    <w:rPr>
      <w:rFonts w:ascii="Times New Roman" w:hAnsi="Times New Roman"/>
      <w:sz w:val="20"/>
      <w:szCs w:val="20"/>
      <w:vertAlign w:val="superscript"/>
      <w:lang w:val="el-GR"/>
    </w:rPr>
  </w:style>
  <w:style w:type="paragraph" w:customStyle="1" w:styleId="TableHeader">
    <w:name w:val="Table Header"/>
    <w:basedOn w:val="Normal"/>
    <w:qFormat/>
    <w:rsid w:val="0034010B"/>
    <w:pPr>
      <w:spacing w:before="60" w:after="60" w:line="276" w:lineRule="auto"/>
    </w:pPr>
    <w:rPr>
      <w:rFonts w:ascii="Segoe UI Semilight" w:hAnsi="Segoe UI Semilight" w:cs="Segoe UI Semilight"/>
      <w:b/>
      <w:color w:val="FFFFFF" w:themeColor="background1"/>
      <w:sz w:val="24"/>
      <w:szCs w:val="21"/>
      <w:lang w:val="en-US"/>
    </w:rPr>
  </w:style>
  <w:style w:type="paragraph" w:customStyle="1" w:styleId="TableContent0">
    <w:name w:val="Table Content"/>
    <w:basedOn w:val="Normal"/>
    <w:qFormat/>
    <w:rsid w:val="0034010B"/>
    <w:pPr>
      <w:spacing w:before="60" w:after="60" w:line="276" w:lineRule="auto"/>
    </w:pPr>
    <w:rPr>
      <w:rFonts w:ascii="Segoe UI Semilight" w:hAnsi="Segoe UI Semilight" w:cs="Segoe UI Semilight"/>
      <w:color w:val="2A6570"/>
      <w:sz w:val="20"/>
      <w:szCs w:val="21"/>
      <w:lang w:val="el-GR"/>
    </w:rPr>
  </w:style>
  <w:style w:type="paragraph" w:customStyle="1" w:styleId="TableSubheader">
    <w:name w:val="Table Subheader"/>
    <w:qFormat/>
    <w:rsid w:val="0034010B"/>
    <w:pPr>
      <w:spacing w:before="60" w:after="60"/>
      <w:jc w:val="both"/>
    </w:pPr>
    <w:rPr>
      <w:rFonts w:ascii="Segoe UI Semilight" w:hAnsi="Segoe UI Semilight" w:cs="Segoe UI Semilight"/>
      <w:b/>
      <w:color w:val="FFFFFF" w:themeColor="background1"/>
      <w:szCs w:val="21"/>
      <w:lang w:val="en-US"/>
    </w:rPr>
  </w:style>
  <w:style w:type="paragraph" w:customStyle="1" w:styleId="Default">
    <w:name w:val="Default"/>
    <w:rsid w:val="00DB66FD"/>
    <w:pPr>
      <w:autoSpaceDE w:val="0"/>
      <w:autoSpaceDN w:val="0"/>
      <w:adjustRightInd w:val="0"/>
    </w:pPr>
    <w:rPr>
      <w:rFonts w:ascii="Calibri" w:eastAsiaTheme="minorHAnsi" w:hAnsi="Calibri" w:cs="Calibri"/>
      <w:color w:val="000000"/>
      <w:sz w:val="24"/>
      <w:szCs w:val="24"/>
      <w:lang w:val="en-US" w:eastAsia="en-US"/>
    </w:rPr>
  </w:style>
  <w:style w:type="character" w:customStyle="1" w:styleId="Heading4Char">
    <w:name w:val="Heading 4 Char"/>
    <w:basedOn w:val="DefaultParagraphFont"/>
    <w:link w:val="Heading4"/>
    <w:rsid w:val="00AE5420"/>
    <w:rPr>
      <w:rFonts w:asciiTheme="majorHAnsi" w:eastAsiaTheme="majorEastAsia" w:hAnsiTheme="majorHAnsi" w:cstheme="majorBidi"/>
      <w:i/>
      <w:iCs/>
      <w:color w:val="365F91" w:themeColor="accent1" w:themeShade="BF"/>
      <w:sz w:val="22"/>
      <w:szCs w:val="24"/>
      <w:lang w:val="en-GB"/>
    </w:rPr>
  </w:style>
  <w:style w:type="character" w:customStyle="1" w:styleId="Heading5Char">
    <w:name w:val="Heading 5 Char"/>
    <w:basedOn w:val="DefaultParagraphFont"/>
    <w:link w:val="Heading5"/>
    <w:semiHidden/>
    <w:rsid w:val="00AE5420"/>
    <w:rPr>
      <w:rFonts w:asciiTheme="majorHAnsi" w:eastAsiaTheme="majorEastAsia" w:hAnsiTheme="majorHAnsi" w:cstheme="majorBidi"/>
      <w:color w:val="365F91" w:themeColor="accent1" w:themeShade="BF"/>
      <w:sz w:val="22"/>
      <w:szCs w:val="24"/>
      <w:lang w:val="en-GB"/>
    </w:rPr>
  </w:style>
  <w:style w:type="character" w:customStyle="1" w:styleId="Heading6Char">
    <w:name w:val="Heading 6 Char"/>
    <w:basedOn w:val="DefaultParagraphFont"/>
    <w:link w:val="Heading6"/>
    <w:semiHidden/>
    <w:rsid w:val="00AE5420"/>
    <w:rPr>
      <w:rFonts w:asciiTheme="majorHAnsi" w:eastAsiaTheme="majorEastAsia" w:hAnsiTheme="majorHAnsi" w:cstheme="majorBidi"/>
      <w:color w:val="243F60" w:themeColor="accent1" w:themeShade="7F"/>
      <w:sz w:val="22"/>
      <w:szCs w:val="24"/>
      <w:lang w:val="en-GB"/>
    </w:rPr>
  </w:style>
  <w:style w:type="character" w:customStyle="1" w:styleId="Heading7Char">
    <w:name w:val="Heading 7 Char"/>
    <w:basedOn w:val="DefaultParagraphFont"/>
    <w:link w:val="Heading7"/>
    <w:semiHidden/>
    <w:rsid w:val="00AE5420"/>
    <w:rPr>
      <w:rFonts w:asciiTheme="majorHAnsi" w:eastAsiaTheme="majorEastAsia" w:hAnsiTheme="majorHAnsi" w:cstheme="majorBidi"/>
      <w:i/>
      <w:iCs/>
      <w:color w:val="243F60" w:themeColor="accent1" w:themeShade="7F"/>
      <w:sz w:val="22"/>
      <w:szCs w:val="24"/>
      <w:lang w:val="en-GB"/>
    </w:rPr>
  </w:style>
  <w:style w:type="character" w:customStyle="1" w:styleId="Heading8Char">
    <w:name w:val="Heading 8 Char"/>
    <w:basedOn w:val="DefaultParagraphFont"/>
    <w:link w:val="Heading8"/>
    <w:semiHidden/>
    <w:rsid w:val="00AE542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E5420"/>
    <w:rPr>
      <w:rFonts w:asciiTheme="majorHAnsi" w:eastAsiaTheme="majorEastAsia" w:hAnsiTheme="majorHAnsi" w:cstheme="majorBidi"/>
      <w:i/>
      <w:iCs/>
      <w:color w:val="272727" w:themeColor="text1" w:themeTint="D8"/>
      <w:sz w:val="21"/>
      <w:szCs w:val="21"/>
      <w:lang w:val="en-GB"/>
    </w:rPr>
  </w:style>
  <w:style w:type="character" w:styleId="FollowedHyperlink">
    <w:name w:val="FollowedHyperlink"/>
    <w:basedOn w:val="DefaultParagraphFont"/>
    <w:semiHidden/>
    <w:unhideWhenUsed/>
    <w:rsid w:val="0056541E"/>
    <w:rPr>
      <w:color w:val="800080" w:themeColor="followedHyperlink"/>
      <w:u w:val="single"/>
    </w:rPr>
  </w:style>
  <w:style w:type="numbering" w:customStyle="1" w:styleId="Style2">
    <w:name w:val="Style2"/>
    <w:uiPriority w:val="99"/>
    <w:rsid w:val="00B907D1"/>
    <w:pPr>
      <w:numPr>
        <w:numId w:val="5"/>
      </w:numPr>
    </w:pPr>
  </w:style>
  <w:style w:type="paragraph" w:styleId="Subtitle">
    <w:name w:val="Subtitle"/>
    <w:basedOn w:val="Normal"/>
    <w:link w:val="SubtitleChar"/>
    <w:qFormat/>
    <w:rsid w:val="00967F15"/>
    <w:pPr>
      <w:spacing w:before="120"/>
      <w:jc w:val="center"/>
    </w:pPr>
    <w:rPr>
      <w:rFonts w:ascii="Arial" w:hAnsi="Arial"/>
      <w:b/>
      <w:snapToGrid w:val="0"/>
      <w:sz w:val="28"/>
      <w:szCs w:val="20"/>
      <w:lang w:val="fr-BE" w:eastAsia="en-US"/>
    </w:rPr>
  </w:style>
  <w:style w:type="character" w:customStyle="1" w:styleId="SubtitleChar">
    <w:name w:val="Subtitle Char"/>
    <w:basedOn w:val="DefaultParagraphFont"/>
    <w:link w:val="Subtitle"/>
    <w:rsid w:val="00967F15"/>
    <w:rPr>
      <w:rFonts w:ascii="Arial" w:hAnsi="Arial"/>
      <w:b/>
      <w:snapToGrid w:val="0"/>
      <w:sz w:val="28"/>
      <w:lang w:val="fr-BE" w:eastAsia="en-US"/>
    </w:rPr>
  </w:style>
  <w:style w:type="character" w:customStyle="1" w:styleId="fontstyle01">
    <w:name w:val="fontstyle01"/>
    <w:rsid w:val="00967F15"/>
    <w:rPr>
      <w:rFonts w:ascii="TimesNewRomanPSMT" w:hAnsi="TimesNewRomanPSMT" w:hint="default"/>
      <w:b w:val="0"/>
      <w:bCs w:val="0"/>
      <w:i w:val="0"/>
      <w:iCs w:val="0"/>
      <w:color w:val="000000"/>
      <w:sz w:val="22"/>
      <w:szCs w:val="22"/>
    </w:rPr>
  </w:style>
  <w:style w:type="paragraph" w:customStyle="1" w:styleId="Text1">
    <w:name w:val="Text 1"/>
    <w:basedOn w:val="Normal"/>
    <w:rsid w:val="00F94B47"/>
    <w:pPr>
      <w:spacing w:after="240"/>
      <w:ind w:left="482"/>
    </w:pPr>
    <w:rPr>
      <w:rFonts w:ascii="Times New Roman" w:hAnsi="Times New Roman"/>
      <w:snapToGrid w:val="0"/>
      <w:szCs w:val="20"/>
      <w:lang w:eastAsia="en-US"/>
    </w:rPr>
  </w:style>
</w:styles>
</file>

<file path=word/webSettings.xml><?xml version="1.0" encoding="utf-8"?>
<w:webSettings xmlns:r="http://schemas.openxmlformats.org/officeDocument/2006/relationships" xmlns:w="http://schemas.openxmlformats.org/wordprocessingml/2006/main">
  <w:divs>
    <w:div w:id="135532644">
      <w:bodyDiv w:val="1"/>
      <w:marLeft w:val="0"/>
      <w:marRight w:val="0"/>
      <w:marTop w:val="0"/>
      <w:marBottom w:val="0"/>
      <w:divBdr>
        <w:top w:val="none" w:sz="0" w:space="0" w:color="auto"/>
        <w:left w:val="none" w:sz="0" w:space="0" w:color="auto"/>
        <w:bottom w:val="none" w:sz="0" w:space="0" w:color="auto"/>
        <w:right w:val="none" w:sz="0" w:space="0" w:color="auto"/>
      </w:divBdr>
    </w:div>
    <w:div w:id="193546317">
      <w:bodyDiv w:val="1"/>
      <w:marLeft w:val="0"/>
      <w:marRight w:val="0"/>
      <w:marTop w:val="0"/>
      <w:marBottom w:val="0"/>
      <w:divBdr>
        <w:top w:val="none" w:sz="0" w:space="0" w:color="auto"/>
        <w:left w:val="none" w:sz="0" w:space="0" w:color="auto"/>
        <w:bottom w:val="none" w:sz="0" w:space="0" w:color="auto"/>
        <w:right w:val="none" w:sz="0" w:space="0" w:color="auto"/>
      </w:divBdr>
    </w:div>
    <w:div w:id="375474790">
      <w:bodyDiv w:val="1"/>
      <w:marLeft w:val="0"/>
      <w:marRight w:val="0"/>
      <w:marTop w:val="0"/>
      <w:marBottom w:val="0"/>
      <w:divBdr>
        <w:top w:val="none" w:sz="0" w:space="0" w:color="auto"/>
        <w:left w:val="none" w:sz="0" w:space="0" w:color="auto"/>
        <w:bottom w:val="none" w:sz="0" w:space="0" w:color="auto"/>
        <w:right w:val="none" w:sz="0" w:space="0" w:color="auto"/>
      </w:divBdr>
    </w:div>
    <w:div w:id="383721804">
      <w:bodyDiv w:val="1"/>
      <w:marLeft w:val="0"/>
      <w:marRight w:val="0"/>
      <w:marTop w:val="0"/>
      <w:marBottom w:val="0"/>
      <w:divBdr>
        <w:top w:val="none" w:sz="0" w:space="0" w:color="auto"/>
        <w:left w:val="none" w:sz="0" w:space="0" w:color="auto"/>
        <w:bottom w:val="none" w:sz="0" w:space="0" w:color="auto"/>
        <w:right w:val="none" w:sz="0" w:space="0" w:color="auto"/>
      </w:divBdr>
    </w:div>
    <w:div w:id="437146202">
      <w:bodyDiv w:val="1"/>
      <w:marLeft w:val="0"/>
      <w:marRight w:val="0"/>
      <w:marTop w:val="0"/>
      <w:marBottom w:val="0"/>
      <w:divBdr>
        <w:top w:val="none" w:sz="0" w:space="0" w:color="auto"/>
        <w:left w:val="none" w:sz="0" w:space="0" w:color="auto"/>
        <w:bottom w:val="none" w:sz="0" w:space="0" w:color="auto"/>
        <w:right w:val="none" w:sz="0" w:space="0" w:color="auto"/>
      </w:divBdr>
    </w:div>
    <w:div w:id="439759548">
      <w:bodyDiv w:val="1"/>
      <w:marLeft w:val="0"/>
      <w:marRight w:val="0"/>
      <w:marTop w:val="0"/>
      <w:marBottom w:val="0"/>
      <w:divBdr>
        <w:top w:val="none" w:sz="0" w:space="0" w:color="auto"/>
        <w:left w:val="none" w:sz="0" w:space="0" w:color="auto"/>
        <w:bottom w:val="none" w:sz="0" w:space="0" w:color="auto"/>
        <w:right w:val="none" w:sz="0" w:space="0" w:color="auto"/>
      </w:divBdr>
      <w:divsChild>
        <w:div w:id="1663896584">
          <w:marLeft w:val="0"/>
          <w:marRight w:val="0"/>
          <w:marTop w:val="0"/>
          <w:marBottom w:val="0"/>
          <w:divBdr>
            <w:top w:val="none" w:sz="0" w:space="0" w:color="auto"/>
            <w:left w:val="none" w:sz="0" w:space="0" w:color="auto"/>
            <w:bottom w:val="none" w:sz="0" w:space="0" w:color="auto"/>
            <w:right w:val="none" w:sz="0" w:space="0" w:color="auto"/>
          </w:divBdr>
        </w:div>
      </w:divsChild>
    </w:div>
    <w:div w:id="445319071">
      <w:bodyDiv w:val="1"/>
      <w:marLeft w:val="0"/>
      <w:marRight w:val="0"/>
      <w:marTop w:val="0"/>
      <w:marBottom w:val="0"/>
      <w:divBdr>
        <w:top w:val="none" w:sz="0" w:space="0" w:color="auto"/>
        <w:left w:val="none" w:sz="0" w:space="0" w:color="auto"/>
        <w:bottom w:val="none" w:sz="0" w:space="0" w:color="auto"/>
        <w:right w:val="none" w:sz="0" w:space="0" w:color="auto"/>
      </w:divBdr>
      <w:divsChild>
        <w:div w:id="1183323411">
          <w:marLeft w:val="590"/>
          <w:marRight w:val="0"/>
          <w:marTop w:val="240"/>
          <w:marBottom w:val="0"/>
          <w:divBdr>
            <w:top w:val="none" w:sz="0" w:space="0" w:color="auto"/>
            <w:left w:val="none" w:sz="0" w:space="0" w:color="auto"/>
            <w:bottom w:val="none" w:sz="0" w:space="0" w:color="auto"/>
            <w:right w:val="none" w:sz="0" w:space="0" w:color="auto"/>
          </w:divBdr>
        </w:div>
        <w:div w:id="198131089">
          <w:marLeft w:val="1296"/>
          <w:marRight w:val="0"/>
          <w:marTop w:val="240"/>
          <w:marBottom w:val="0"/>
          <w:divBdr>
            <w:top w:val="none" w:sz="0" w:space="0" w:color="auto"/>
            <w:left w:val="none" w:sz="0" w:space="0" w:color="auto"/>
            <w:bottom w:val="none" w:sz="0" w:space="0" w:color="auto"/>
            <w:right w:val="none" w:sz="0" w:space="0" w:color="auto"/>
          </w:divBdr>
        </w:div>
        <w:div w:id="174197236">
          <w:marLeft w:val="1296"/>
          <w:marRight w:val="0"/>
          <w:marTop w:val="240"/>
          <w:marBottom w:val="0"/>
          <w:divBdr>
            <w:top w:val="none" w:sz="0" w:space="0" w:color="auto"/>
            <w:left w:val="none" w:sz="0" w:space="0" w:color="auto"/>
            <w:bottom w:val="none" w:sz="0" w:space="0" w:color="auto"/>
            <w:right w:val="none" w:sz="0" w:space="0" w:color="auto"/>
          </w:divBdr>
        </w:div>
        <w:div w:id="1359430515">
          <w:marLeft w:val="590"/>
          <w:marRight w:val="0"/>
          <w:marTop w:val="240"/>
          <w:marBottom w:val="0"/>
          <w:divBdr>
            <w:top w:val="none" w:sz="0" w:space="0" w:color="auto"/>
            <w:left w:val="none" w:sz="0" w:space="0" w:color="auto"/>
            <w:bottom w:val="none" w:sz="0" w:space="0" w:color="auto"/>
            <w:right w:val="none" w:sz="0" w:space="0" w:color="auto"/>
          </w:divBdr>
        </w:div>
        <w:div w:id="1040938205">
          <w:marLeft w:val="590"/>
          <w:marRight w:val="0"/>
          <w:marTop w:val="240"/>
          <w:marBottom w:val="0"/>
          <w:divBdr>
            <w:top w:val="none" w:sz="0" w:space="0" w:color="auto"/>
            <w:left w:val="none" w:sz="0" w:space="0" w:color="auto"/>
            <w:bottom w:val="none" w:sz="0" w:space="0" w:color="auto"/>
            <w:right w:val="none" w:sz="0" w:space="0" w:color="auto"/>
          </w:divBdr>
        </w:div>
        <w:div w:id="2013101295">
          <w:marLeft w:val="590"/>
          <w:marRight w:val="0"/>
          <w:marTop w:val="240"/>
          <w:marBottom w:val="0"/>
          <w:divBdr>
            <w:top w:val="none" w:sz="0" w:space="0" w:color="auto"/>
            <w:left w:val="none" w:sz="0" w:space="0" w:color="auto"/>
            <w:bottom w:val="none" w:sz="0" w:space="0" w:color="auto"/>
            <w:right w:val="none" w:sz="0" w:space="0" w:color="auto"/>
          </w:divBdr>
        </w:div>
      </w:divsChild>
    </w:div>
    <w:div w:id="504786924">
      <w:bodyDiv w:val="1"/>
      <w:marLeft w:val="0"/>
      <w:marRight w:val="0"/>
      <w:marTop w:val="0"/>
      <w:marBottom w:val="0"/>
      <w:divBdr>
        <w:top w:val="none" w:sz="0" w:space="0" w:color="auto"/>
        <w:left w:val="none" w:sz="0" w:space="0" w:color="auto"/>
        <w:bottom w:val="none" w:sz="0" w:space="0" w:color="auto"/>
        <w:right w:val="none" w:sz="0" w:space="0" w:color="auto"/>
      </w:divBdr>
    </w:div>
    <w:div w:id="521672018">
      <w:bodyDiv w:val="1"/>
      <w:marLeft w:val="0"/>
      <w:marRight w:val="0"/>
      <w:marTop w:val="0"/>
      <w:marBottom w:val="0"/>
      <w:divBdr>
        <w:top w:val="none" w:sz="0" w:space="0" w:color="auto"/>
        <w:left w:val="none" w:sz="0" w:space="0" w:color="auto"/>
        <w:bottom w:val="none" w:sz="0" w:space="0" w:color="auto"/>
        <w:right w:val="none" w:sz="0" w:space="0" w:color="auto"/>
      </w:divBdr>
    </w:div>
    <w:div w:id="809251538">
      <w:bodyDiv w:val="1"/>
      <w:marLeft w:val="0"/>
      <w:marRight w:val="0"/>
      <w:marTop w:val="0"/>
      <w:marBottom w:val="0"/>
      <w:divBdr>
        <w:top w:val="none" w:sz="0" w:space="0" w:color="auto"/>
        <w:left w:val="none" w:sz="0" w:space="0" w:color="auto"/>
        <w:bottom w:val="none" w:sz="0" w:space="0" w:color="auto"/>
        <w:right w:val="none" w:sz="0" w:space="0" w:color="auto"/>
      </w:divBdr>
    </w:div>
    <w:div w:id="820148984">
      <w:bodyDiv w:val="1"/>
      <w:marLeft w:val="0"/>
      <w:marRight w:val="0"/>
      <w:marTop w:val="0"/>
      <w:marBottom w:val="0"/>
      <w:divBdr>
        <w:top w:val="none" w:sz="0" w:space="0" w:color="auto"/>
        <w:left w:val="none" w:sz="0" w:space="0" w:color="auto"/>
        <w:bottom w:val="none" w:sz="0" w:space="0" w:color="auto"/>
        <w:right w:val="none" w:sz="0" w:space="0" w:color="auto"/>
      </w:divBdr>
    </w:div>
    <w:div w:id="984505298">
      <w:bodyDiv w:val="1"/>
      <w:marLeft w:val="0"/>
      <w:marRight w:val="0"/>
      <w:marTop w:val="0"/>
      <w:marBottom w:val="0"/>
      <w:divBdr>
        <w:top w:val="none" w:sz="0" w:space="0" w:color="auto"/>
        <w:left w:val="none" w:sz="0" w:space="0" w:color="auto"/>
        <w:bottom w:val="none" w:sz="0" w:space="0" w:color="auto"/>
        <w:right w:val="none" w:sz="0" w:space="0" w:color="auto"/>
      </w:divBdr>
    </w:div>
    <w:div w:id="1096486971">
      <w:bodyDiv w:val="1"/>
      <w:marLeft w:val="0"/>
      <w:marRight w:val="0"/>
      <w:marTop w:val="0"/>
      <w:marBottom w:val="0"/>
      <w:divBdr>
        <w:top w:val="none" w:sz="0" w:space="0" w:color="auto"/>
        <w:left w:val="none" w:sz="0" w:space="0" w:color="auto"/>
        <w:bottom w:val="none" w:sz="0" w:space="0" w:color="auto"/>
        <w:right w:val="none" w:sz="0" w:space="0" w:color="auto"/>
      </w:divBdr>
    </w:div>
    <w:div w:id="1188451844">
      <w:bodyDiv w:val="1"/>
      <w:marLeft w:val="0"/>
      <w:marRight w:val="0"/>
      <w:marTop w:val="0"/>
      <w:marBottom w:val="0"/>
      <w:divBdr>
        <w:top w:val="none" w:sz="0" w:space="0" w:color="auto"/>
        <w:left w:val="none" w:sz="0" w:space="0" w:color="auto"/>
        <w:bottom w:val="none" w:sz="0" w:space="0" w:color="auto"/>
        <w:right w:val="none" w:sz="0" w:space="0" w:color="auto"/>
      </w:divBdr>
      <w:divsChild>
        <w:div w:id="1441416681">
          <w:marLeft w:val="590"/>
          <w:marRight w:val="0"/>
          <w:marTop w:val="240"/>
          <w:marBottom w:val="0"/>
          <w:divBdr>
            <w:top w:val="none" w:sz="0" w:space="0" w:color="auto"/>
            <w:left w:val="none" w:sz="0" w:space="0" w:color="auto"/>
            <w:bottom w:val="none" w:sz="0" w:space="0" w:color="auto"/>
            <w:right w:val="none" w:sz="0" w:space="0" w:color="auto"/>
          </w:divBdr>
        </w:div>
        <w:div w:id="469900521">
          <w:marLeft w:val="590"/>
          <w:marRight w:val="0"/>
          <w:marTop w:val="240"/>
          <w:marBottom w:val="0"/>
          <w:divBdr>
            <w:top w:val="none" w:sz="0" w:space="0" w:color="auto"/>
            <w:left w:val="none" w:sz="0" w:space="0" w:color="auto"/>
            <w:bottom w:val="none" w:sz="0" w:space="0" w:color="auto"/>
            <w:right w:val="none" w:sz="0" w:space="0" w:color="auto"/>
          </w:divBdr>
        </w:div>
        <w:div w:id="494807077">
          <w:marLeft w:val="590"/>
          <w:marRight w:val="0"/>
          <w:marTop w:val="240"/>
          <w:marBottom w:val="0"/>
          <w:divBdr>
            <w:top w:val="none" w:sz="0" w:space="0" w:color="auto"/>
            <w:left w:val="none" w:sz="0" w:space="0" w:color="auto"/>
            <w:bottom w:val="none" w:sz="0" w:space="0" w:color="auto"/>
            <w:right w:val="none" w:sz="0" w:space="0" w:color="auto"/>
          </w:divBdr>
        </w:div>
        <w:div w:id="967589240">
          <w:marLeft w:val="590"/>
          <w:marRight w:val="0"/>
          <w:marTop w:val="240"/>
          <w:marBottom w:val="0"/>
          <w:divBdr>
            <w:top w:val="none" w:sz="0" w:space="0" w:color="auto"/>
            <w:left w:val="none" w:sz="0" w:space="0" w:color="auto"/>
            <w:bottom w:val="none" w:sz="0" w:space="0" w:color="auto"/>
            <w:right w:val="none" w:sz="0" w:space="0" w:color="auto"/>
          </w:divBdr>
        </w:div>
      </w:divsChild>
    </w:div>
    <w:div w:id="1386562946">
      <w:bodyDiv w:val="1"/>
      <w:marLeft w:val="0"/>
      <w:marRight w:val="0"/>
      <w:marTop w:val="0"/>
      <w:marBottom w:val="0"/>
      <w:divBdr>
        <w:top w:val="none" w:sz="0" w:space="0" w:color="auto"/>
        <w:left w:val="none" w:sz="0" w:space="0" w:color="auto"/>
        <w:bottom w:val="none" w:sz="0" w:space="0" w:color="auto"/>
        <w:right w:val="none" w:sz="0" w:space="0" w:color="auto"/>
      </w:divBdr>
      <w:divsChild>
        <w:div w:id="789517088">
          <w:marLeft w:val="590"/>
          <w:marRight w:val="0"/>
          <w:marTop w:val="115"/>
          <w:marBottom w:val="0"/>
          <w:divBdr>
            <w:top w:val="none" w:sz="0" w:space="0" w:color="auto"/>
            <w:left w:val="none" w:sz="0" w:space="0" w:color="auto"/>
            <w:bottom w:val="none" w:sz="0" w:space="0" w:color="auto"/>
            <w:right w:val="none" w:sz="0" w:space="0" w:color="auto"/>
          </w:divBdr>
        </w:div>
        <w:div w:id="1344014103">
          <w:marLeft w:val="590"/>
          <w:marRight w:val="0"/>
          <w:marTop w:val="115"/>
          <w:marBottom w:val="0"/>
          <w:divBdr>
            <w:top w:val="none" w:sz="0" w:space="0" w:color="auto"/>
            <w:left w:val="none" w:sz="0" w:space="0" w:color="auto"/>
            <w:bottom w:val="none" w:sz="0" w:space="0" w:color="auto"/>
            <w:right w:val="none" w:sz="0" w:space="0" w:color="auto"/>
          </w:divBdr>
        </w:div>
        <w:div w:id="367070234">
          <w:marLeft w:val="590"/>
          <w:marRight w:val="0"/>
          <w:marTop w:val="115"/>
          <w:marBottom w:val="0"/>
          <w:divBdr>
            <w:top w:val="none" w:sz="0" w:space="0" w:color="auto"/>
            <w:left w:val="none" w:sz="0" w:space="0" w:color="auto"/>
            <w:bottom w:val="none" w:sz="0" w:space="0" w:color="auto"/>
            <w:right w:val="none" w:sz="0" w:space="0" w:color="auto"/>
          </w:divBdr>
        </w:div>
        <w:div w:id="1222324839">
          <w:marLeft w:val="590"/>
          <w:marRight w:val="0"/>
          <w:marTop w:val="115"/>
          <w:marBottom w:val="0"/>
          <w:divBdr>
            <w:top w:val="none" w:sz="0" w:space="0" w:color="auto"/>
            <w:left w:val="none" w:sz="0" w:space="0" w:color="auto"/>
            <w:bottom w:val="none" w:sz="0" w:space="0" w:color="auto"/>
            <w:right w:val="none" w:sz="0" w:space="0" w:color="auto"/>
          </w:divBdr>
        </w:div>
        <w:div w:id="608006647">
          <w:marLeft w:val="590"/>
          <w:marRight w:val="0"/>
          <w:marTop w:val="115"/>
          <w:marBottom w:val="0"/>
          <w:divBdr>
            <w:top w:val="none" w:sz="0" w:space="0" w:color="auto"/>
            <w:left w:val="none" w:sz="0" w:space="0" w:color="auto"/>
            <w:bottom w:val="none" w:sz="0" w:space="0" w:color="auto"/>
            <w:right w:val="none" w:sz="0" w:space="0" w:color="auto"/>
          </w:divBdr>
        </w:div>
        <w:div w:id="1049651805">
          <w:marLeft w:val="590"/>
          <w:marRight w:val="0"/>
          <w:marTop w:val="115"/>
          <w:marBottom w:val="0"/>
          <w:divBdr>
            <w:top w:val="none" w:sz="0" w:space="0" w:color="auto"/>
            <w:left w:val="none" w:sz="0" w:space="0" w:color="auto"/>
            <w:bottom w:val="none" w:sz="0" w:space="0" w:color="auto"/>
            <w:right w:val="none" w:sz="0" w:space="0" w:color="auto"/>
          </w:divBdr>
        </w:div>
        <w:div w:id="307445227">
          <w:marLeft w:val="590"/>
          <w:marRight w:val="0"/>
          <w:marTop w:val="115"/>
          <w:marBottom w:val="0"/>
          <w:divBdr>
            <w:top w:val="none" w:sz="0" w:space="0" w:color="auto"/>
            <w:left w:val="none" w:sz="0" w:space="0" w:color="auto"/>
            <w:bottom w:val="none" w:sz="0" w:space="0" w:color="auto"/>
            <w:right w:val="none" w:sz="0" w:space="0" w:color="auto"/>
          </w:divBdr>
        </w:div>
        <w:div w:id="169415987">
          <w:marLeft w:val="590"/>
          <w:marRight w:val="0"/>
          <w:marTop w:val="115"/>
          <w:marBottom w:val="0"/>
          <w:divBdr>
            <w:top w:val="none" w:sz="0" w:space="0" w:color="auto"/>
            <w:left w:val="none" w:sz="0" w:space="0" w:color="auto"/>
            <w:bottom w:val="none" w:sz="0" w:space="0" w:color="auto"/>
            <w:right w:val="none" w:sz="0" w:space="0" w:color="auto"/>
          </w:divBdr>
        </w:div>
        <w:div w:id="1167087617">
          <w:marLeft w:val="590"/>
          <w:marRight w:val="0"/>
          <w:marTop w:val="115"/>
          <w:marBottom w:val="0"/>
          <w:divBdr>
            <w:top w:val="none" w:sz="0" w:space="0" w:color="auto"/>
            <w:left w:val="none" w:sz="0" w:space="0" w:color="auto"/>
            <w:bottom w:val="none" w:sz="0" w:space="0" w:color="auto"/>
            <w:right w:val="none" w:sz="0" w:space="0" w:color="auto"/>
          </w:divBdr>
        </w:div>
      </w:divsChild>
    </w:div>
    <w:div w:id="1434084893">
      <w:bodyDiv w:val="1"/>
      <w:marLeft w:val="0"/>
      <w:marRight w:val="0"/>
      <w:marTop w:val="0"/>
      <w:marBottom w:val="0"/>
      <w:divBdr>
        <w:top w:val="none" w:sz="0" w:space="0" w:color="auto"/>
        <w:left w:val="none" w:sz="0" w:space="0" w:color="auto"/>
        <w:bottom w:val="none" w:sz="0" w:space="0" w:color="auto"/>
        <w:right w:val="none" w:sz="0" w:space="0" w:color="auto"/>
      </w:divBdr>
    </w:div>
    <w:div w:id="1556433851">
      <w:bodyDiv w:val="1"/>
      <w:marLeft w:val="0"/>
      <w:marRight w:val="0"/>
      <w:marTop w:val="0"/>
      <w:marBottom w:val="0"/>
      <w:divBdr>
        <w:top w:val="none" w:sz="0" w:space="0" w:color="auto"/>
        <w:left w:val="none" w:sz="0" w:space="0" w:color="auto"/>
        <w:bottom w:val="none" w:sz="0" w:space="0" w:color="auto"/>
        <w:right w:val="none" w:sz="0" w:space="0" w:color="auto"/>
      </w:divBdr>
    </w:div>
    <w:div w:id="1581137781">
      <w:bodyDiv w:val="1"/>
      <w:marLeft w:val="0"/>
      <w:marRight w:val="0"/>
      <w:marTop w:val="0"/>
      <w:marBottom w:val="0"/>
      <w:divBdr>
        <w:top w:val="none" w:sz="0" w:space="0" w:color="auto"/>
        <w:left w:val="none" w:sz="0" w:space="0" w:color="auto"/>
        <w:bottom w:val="none" w:sz="0" w:space="0" w:color="auto"/>
        <w:right w:val="none" w:sz="0" w:space="0" w:color="auto"/>
      </w:divBdr>
      <w:divsChild>
        <w:div w:id="1076198308">
          <w:marLeft w:val="590"/>
          <w:marRight w:val="0"/>
          <w:marTop w:val="115"/>
          <w:marBottom w:val="0"/>
          <w:divBdr>
            <w:top w:val="none" w:sz="0" w:space="0" w:color="auto"/>
            <w:left w:val="none" w:sz="0" w:space="0" w:color="auto"/>
            <w:bottom w:val="none" w:sz="0" w:space="0" w:color="auto"/>
            <w:right w:val="none" w:sz="0" w:space="0" w:color="auto"/>
          </w:divBdr>
        </w:div>
        <w:div w:id="2000183959">
          <w:marLeft w:val="590"/>
          <w:marRight w:val="0"/>
          <w:marTop w:val="115"/>
          <w:marBottom w:val="0"/>
          <w:divBdr>
            <w:top w:val="none" w:sz="0" w:space="0" w:color="auto"/>
            <w:left w:val="none" w:sz="0" w:space="0" w:color="auto"/>
            <w:bottom w:val="none" w:sz="0" w:space="0" w:color="auto"/>
            <w:right w:val="none" w:sz="0" w:space="0" w:color="auto"/>
          </w:divBdr>
        </w:div>
        <w:div w:id="1479490462">
          <w:marLeft w:val="590"/>
          <w:marRight w:val="0"/>
          <w:marTop w:val="115"/>
          <w:marBottom w:val="0"/>
          <w:divBdr>
            <w:top w:val="none" w:sz="0" w:space="0" w:color="auto"/>
            <w:left w:val="none" w:sz="0" w:space="0" w:color="auto"/>
            <w:bottom w:val="none" w:sz="0" w:space="0" w:color="auto"/>
            <w:right w:val="none" w:sz="0" w:space="0" w:color="auto"/>
          </w:divBdr>
        </w:div>
        <w:div w:id="1110929247">
          <w:marLeft w:val="590"/>
          <w:marRight w:val="0"/>
          <w:marTop w:val="115"/>
          <w:marBottom w:val="0"/>
          <w:divBdr>
            <w:top w:val="none" w:sz="0" w:space="0" w:color="auto"/>
            <w:left w:val="none" w:sz="0" w:space="0" w:color="auto"/>
            <w:bottom w:val="none" w:sz="0" w:space="0" w:color="auto"/>
            <w:right w:val="none" w:sz="0" w:space="0" w:color="auto"/>
          </w:divBdr>
        </w:div>
        <w:div w:id="1032420668">
          <w:marLeft w:val="590"/>
          <w:marRight w:val="0"/>
          <w:marTop w:val="115"/>
          <w:marBottom w:val="0"/>
          <w:divBdr>
            <w:top w:val="none" w:sz="0" w:space="0" w:color="auto"/>
            <w:left w:val="none" w:sz="0" w:space="0" w:color="auto"/>
            <w:bottom w:val="none" w:sz="0" w:space="0" w:color="auto"/>
            <w:right w:val="none" w:sz="0" w:space="0" w:color="auto"/>
          </w:divBdr>
        </w:div>
        <w:div w:id="18623577">
          <w:marLeft w:val="590"/>
          <w:marRight w:val="0"/>
          <w:marTop w:val="115"/>
          <w:marBottom w:val="0"/>
          <w:divBdr>
            <w:top w:val="none" w:sz="0" w:space="0" w:color="auto"/>
            <w:left w:val="none" w:sz="0" w:space="0" w:color="auto"/>
            <w:bottom w:val="none" w:sz="0" w:space="0" w:color="auto"/>
            <w:right w:val="none" w:sz="0" w:space="0" w:color="auto"/>
          </w:divBdr>
        </w:div>
      </w:divsChild>
    </w:div>
    <w:div w:id="1607729282">
      <w:bodyDiv w:val="1"/>
      <w:marLeft w:val="0"/>
      <w:marRight w:val="0"/>
      <w:marTop w:val="0"/>
      <w:marBottom w:val="0"/>
      <w:divBdr>
        <w:top w:val="none" w:sz="0" w:space="0" w:color="auto"/>
        <w:left w:val="none" w:sz="0" w:space="0" w:color="auto"/>
        <w:bottom w:val="none" w:sz="0" w:space="0" w:color="auto"/>
        <w:right w:val="none" w:sz="0" w:space="0" w:color="auto"/>
      </w:divBdr>
    </w:div>
    <w:div w:id="1799371406">
      <w:bodyDiv w:val="1"/>
      <w:marLeft w:val="0"/>
      <w:marRight w:val="0"/>
      <w:marTop w:val="0"/>
      <w:marBottom w:val="0"/>
      <w:divBdr>
        <w:top w:val="none" w:sz="0" w:space="0" w:color="auto"/>
        <w:left w:val="none" w:sz="0" w:space="0" w:color="auto"/>
        <w:bottom w:val="none" w:sz="0" w:space="0" w:color="auto"/>
        <w:right w:val="none" w:sz="0" w:space="0" w:color="auto"/>
      </w:divBdr>
    </w:div>
    <w:div w:id="1820222943">
      <w:bodyDiv w:val="1"/>
      <w:marLeft w:val="0"/>
      <w:marRight w:val="0"/>
      <w:marTop w:val="0"/>
      <w:marBottom w:val="0"/>
      <w:divBdr>
        <w:top w:val="none" w:sz="0" w:space="0" w:color="auto"/>
        <w:left w:val="none" w:sz="0" w:space="0" w:color="auto"/>
        <w:bottom w:val="none" w:sz="0" w:space="0" w:color="auto"/>
        <w:right w:val="none" w:sz="0" w:space="0" w:color="auto"/>
      </w:divBdr>
    </w:div>
    <w:div w:id="19727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europeaid/funding/about-funding-and-procedures/procedures-and-practical-guide-prag_en" TargetMode="External"/><Relationship Id="rId18" Type="http://schemas.openxmlformats.org/officeDocument/2006/relationships/hyperlink" Target="mailto:sgm@kmop.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europeaid/funding/communication-and-visibility-manual-eu-external-actions_en" TargetMode="External"/><Relationship Id="rId7" Type="http://schemas.openxmlformats.org/officeDocument/2006/relationships/endnotes" Target="endnotes.xml"/><Relationship Id="rId12" Type="http://schemas.openxmlformats.org/officeDocument/2006/relationships/hyperlink" Target="mailto:sgm@kmop.eu" TargetMode="External"/><Relationship Id="rId17" Type="http://schemas.openxmlformats.org/officeDocument/2006/relationships/hyperlink" Target="mailto:sgm@kmop.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fferentandequal.org/" TargetMode="External"/><Relationship Id="rId20" Type="http://schemas.openxmlformats.org/officeDocument/2006/relationships/hyperlink" Target="https://www.bashkeperfuqizi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europeaid/funding/communication-and-visibility-manual-eu-external-actions%20en"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differentandequal.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uropass.cedefop.europa.eu/documents/curriculum-vitae/templates-instruction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C276-55B9-42A3-8167-FB4A84D1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9873</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Exodus S.A.</Company>
  <LinksUpToDate>false</LinksUpToDate>
  <CharactersWithSpaces>66023</CharactersWithSpaces>
  <SharedDoc>false</SharedDoc>
  <HLinks>
    <vt:vector size="84" baseType="variant">
      <vt:variant>
        <vt:i4>5177435</vt:i4>
      </vt:variant>
      <vt:variant>
        <vt:i4>105</vt:i4>
      </vt:variant>
      <vt:variant>
        <vt:i4>0</vt:i4>
      </vt:variant>
      <vt:variant>
        <vt:i4>5</vt:i4>
      </vt:variant>
      <vt:variant>
        <vt:lpwstr>http://aaloa.org/</vt:lpwstr>
      </vt:variant>
      <vt:variant>
        <vt:lpwstr/>
      </vt:variant>
      <vt:variant>
        <vt:i4>3342399</vt:i4>
      </vt:variant>
      <vt:variant>
        <vt:i4>102</vt:i4>
      </vt:variant>
      <vt:variant>
        <vt:i4>0</vt:i4>
      </vt:variant>
      <vt:variant>
        <vt:i4>5</vt:i4>
      </vt:variant>
      <vt:variant>
        <vt:lpwstr>http://www.universaal.org/</vt:lpwstr>
      </vt:variant>
      <vt:variant>
        <vt:lpwstr/>
      </vt:variant>
      <vt:variant>
        <vt:i4>2359411</vt:i4>
      </vt:variant>
      <vt:variant>
        <vt:i4>99</vt:i4>
      </vt:variant>
      <vt:variant>
        <vt:i4>0</vt:i4>
      </vt:variant>
      <vt:variant>
        <vt:i4>5</vt:i4>
      </vt:variant>
      <vt:variant>
        <vt:lpwstr>http://www.openaal.org/</vt:lpwstr>
      </vt:variant>
      <vt:variant>
        <vt:lpwstr/>
      </vt:variant>
      <vt:variant>
        <vt:i4>3932278</vt:i4>
      </vt:variant>
      <vt:variant>
        <vt:i4>96</vt:i4>
      </vt:variant>
      <vt:variant>
        <vt:i4>0</vt:i4>
      </vt:variant>
      <vt:variant>
        <vt:i4>5</vt:i4>
      </vt:variant>
      <vt:variant>
        <vt:lpwstr>http://www.soprano-ip.org/</vt:lpwstr>
      </vt:variant>
      <vt:variant>
        <vt:lpwstr/>
      </vt:variant>
      <vt:variant>
        <vt:i4>1507387</vt:i4>
      </vt:variant>
      <vt:variant>
        <vt:i4>59</vt:i4>
      </vt:variant>
      <vt:variant>
        <vt:i4>0</vt:i4>
      </vt:variant>
      <vt:variant>
        <vt:i4>5</vt:i4>
      </vt:variant>
      <vt:variant>
        <vt:lpwstr/>
      </vt:variant>
      <vt:variant>
        <vt:lpwstr>_Toc283288221</vt:lpwstr>
      </vt:variant>
      <vt:variant>
        <vt:i4>1507387</vt:i4>
      </vt:variant>
      <vt:variant>
        <vt:i4>53</vt:i4>
      </vt:variant>
      <vt:variant>
        <vt:i4>0</vt:i4>
      </vt:variant>
      <vt:variant>
        <vt:i4>5</vt:i4>
      </vt:variant>
      <vt:variant>
        <vt:lpwstr/>
      </vt:variant>
      <vt:variant>
        <vt:lpwstr>_Toc283288220</vt:lpwstr>
      </vt:variant>
      <vt:variant>
        <vt:i4>1310779</vt:i4>
      </vt:variant>
      <vt:variant>
        <vt:i4>47</vt:i4>
      </vt:variant>
      <vt:variant>
        <vt:i4>0</vt:i4>
      </vt:variant>
      <vt:variant>
        <vt:i4>5</vt:i4>
      </vt:variant>
      <vt:variant>
        <vt:lpwstr/>
      </vt:variant>
      <vt:variant>
        <vt:lpwstr>_Toc283288219</vt:lpwstr>
      </vt:variant>
      <vt:variant>
        <vt:i4>1310779</vt:i4>
      </vt:variant>
      <vt:variant>
        <vt:i4>41</vt:i4>
      </vt:variant>
      <vt:variant>
        <vt:i4>0</vt:i4>
      </vt:variant>
      <vt:variant>
        <vt:i4>5</vt:i4>
      </vt:variant>
      <vt:variant>
        <vt:lpwstr/>
      </vt:variant>
      <vt:variant>
        <vt:lpwstr>_Toc283288218</vt:lpwstr>
      </vt:variant>
      <vt:variant>
        <vt:i4>1310779</vt:i4>
      </vt:variant>
      <vt:variant>
        <vt:i4>35</vt:i4>
      </vt:variant>
      <vt:variant>
        <vt:i4>0</vt:i4>
      </vt:variant>
      <vt:variant>
        <vt:i4>5</vt:i4>
      </vt:variant>
      <vt:variant>
        <vt:lpwstr/>
      </vt:variant>
      <vt:variant>
        <vt:lpwstr>_Toc283288217</vt:lpwstr>
      </vt:variant>
      <vt:variant>
        <vt:i4>1310779</vt:i4>
      </vt:variant>
      <vt:variant>
        <vt:i4>29</vt:i4>
      </vt:variant>
      <vt:variant>
        <vt:i4>0</vt:i4>
      </vt:variant>
      <vt:variant>
        <vt:i4>5</vt:i4>
      </vt:variant>
      <vt:variant>
        <vt:lpwstr/>
      </vt:variant>
      <vt:variant>
        <vt:lpwstr>_Toc283288216</vt:lpwstr>
      </vt:variant>
      <vt:variant>
        <vt:i4>1310779</vt:i4>
      </vt:variant>
      <vt:variant>
        <vt:i4>23</vt:i4>
      </vt:variant>
      <vt:variant>
        <vt:i4>0</vt:i4>
      </vt:variant>
      <vt:variant>
        <vt:i4>5</vt:i4>
      </vt:variant>
      <vt:variant>
        <vt:lpwstr/>
      </vt:variant>
      <vt:variant>
        <vt:lpwstr>_Toc283288215</vt:lpwstr>
      </vt:variant>
      <vt:variant>
        <vt:i4>1310779</vt:i4>
      </vt:variant>
      <vt:variant>
        <vt:i4>17</vt:i4>
      </vt:variant>
      <vt:variant>
        <vt:i4>0</vt:i4>
      </vt:variant>
      <vt:variant>
        <vt:i4>5</vt:i4>
      </vt:variant>
      <vt:variant>
        <vt:lpwstr/>
      </vt:variant>
      <vt:variant>
        <vt:lpwstr>_Toc283288214</vt:lpwstr>
      </vt:variant>
      <vt:variant>
        <vt:i4>1310779</vt:i4>
      </vt:variant>
      <vt:variant>
        <vt:i4>11</vt:i4>
      </vt:variant>
      <vt:variant>
        <vt:i4>0</vt:i4>
      </vt:variant>
      <vt:variant>
        <vt:i4>5</vt:i4>
      </vt:variant>
      <vt:variant>
        <vt:lpwstr/>
      </vt:variant>
      <vt:variant>
        <vt:lpwstr>_Toc283288213</vt:lpwstr>
      </vt:variant>
      <vt:variant>
        <vt:i4>1310779</vt:i4>
      </vt:variant>
      <vt:variant>
        <vt:i4>5</vt:i4>
      </vt:variant>
      <vt:variant>
        <vt:i4>0</vt:i4>
      </vt:variant>
      <vt:variant>
        <vt:i4>5</vt:i4>
      </vt:variant>
      <vt:variant>
        <vt:lpwstr/>
      </vt:variant>
      <vt:variant>
        <vt:lpwstr>_Toc283288212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Admin</cp:lastModifiedBy>
  <cp:revision>2</cp:revision>
  <cp:lastPrinted>2018-03-23T09:19:00Z</cp:lastPrinted>
  <dcterms:created xsi:type="dcterms:W3CDTF">2019-03-18T14:05:00Z</dcterms:created>
  <dcterms:modified xsi:type="dcterms:W3CDTF">2019-03-18T14:05:00Z</dcterms:modified>
</cp:coreProperties>
</file>